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78" w:rsidRPr="00A157C3" w:rsidRDefault="00536F0D" w:rsidP="00BA3146">
      <w:pPr>
        <w:spacing w:line="276" w:lineRule="auto"/>
        <w:jc w:val="center"/>
        <w:rPr>
          <w:rFonts w:ascii="仿宋" w:eastAsia="仿宋" w:hAnsi="仿宋"/>
          <w:b/>
          <w:bCs/>
          <w:sz w:val="30"/>
          <w:szCs w:val="30"/>
        </w:rPr>
      </w:pPr>
      <w:r w:rsidRPr="00A157C3">
        <w:rPr>
          <w:rFonts w:ascii="仿宋" w:eastAsia="仿宋" w:hAnsi="仿宋"/>
          <w:b/>
          <w:bCs/>
          <w:sz w:val="30"/>
          <w:szCs w:val="30"/>
        </w:rPr>
        <w:t>体育总局科教司关于做好2018年</w:t>
      </w:r>
    </w:p>
    <w:p w:rsidR="00536F0D" w:rsidRPr="00A157C3" w:rsidRDefault="00536F0D" w:rsidP="00BA3146">
      <w:pPr>
        <w:spacing w:line="276" w:lineRule="auto"/>
        <w:jc w:val="center"/>
        <w:rPr>
          <w:rFonts w:ascii="仿宋" w:eastAsia="仿宋" w:hAnsi="仿宋"/>
          <w:sz w:val="30"/>
          <w:szCs w:val="30"/>
        </w:rPr>
      </w:pPr>
      <w:r w:rsidRPr="00A157C3">
        <w:rPr>
          <w:rFonts w:ascii="仿宋" w:eastAsia="仿宋" w:hAnsi="仿宋"/>
          <w:b/>
          <w:bCs/>
          <w:sz w:val="30"/>
          <w:szCs w:val="30"/>
        </w:rPr>
        <w:t>优秀运动员免试进入高等学校学习有关事宜的通知</w:t>
      </w:r>
    </w:p>
    <w:p w:rsidR="00536F0D" w:rsidRPr="00A157C3" w:rsidRDefault="00536F0D" w:rsidP="00BA3146">
      <w:pPr>
        <w:spacing w:line="276" w:lineRule="auto"/>
        <w:rPr>
          <w:rFonts w:ascii="仿宋" w:eastAsia="仿宋" w:hAnsi="仿宋"/>
          <w:sz w:val="24"/>
          <w:szCs w:val="24"/>
        </w:rPr>
      </w:pPr>
      <w:r w:rsidRPr="00A157C3">
        <w:rPr>
          <w:rFonts w:ascii="仿宋" w:eastAsia="仿宋" w:hAnsi="仿宋" w:hint="eastAsia"/>
          <w:sz w:val="24"/>
          <w:szCs w:val="24"/>
        </w:rPr>
        <w:t xml:space="preserve">                                              体科字[2017]147号</w:t>
      </w:r>
    </w:p>
    <w:p w:rsidR="00536F0D" w:rsidRPr="00A157C3" w:rsidRDefault="00536F0D" w:rsidP="00BA3146">
      <w:pPr>
        <w:spacing w:line="276" w:lineRule="auto"/>
        <w:rPr>
          <w:rFonts w:ascii="仿宋" w:eastAsia="仿宋" w:hAnsi="仿宋"/>
          <w:sz w:val="24"/>
          <w:szCs w:val="24"/>
        </w:rPr>
      </w:pPr>
    </w:p>
    <w:p w:rsidR="00536F0D" w:rsidRPr="00A157C3" w:rsidRDefault="00536F0D" w:rsidP="00BA3146">
      <w:pPr>
        <w:pStyle w:val="a5"/>
        <w:spacing w:before="0" w:beforeAutospacing="0" w:after="0" w:afterAutospacing="0" w:line="276" w:lineRule="auto"/>
        <w:ind w:left="299" w:right="299" w:firstLine="480"/>
        <w:rPr>
          <w:rFonts w:ascii="仿宋" w:eastAsia="仿宋" w:hAnsi="仿宋" w:cs="Helvetica"/>
          <w:spacing w:val="37"/>
        </w:rPr>
      </w:pPr>
      <w:r w:rsidRPr="00A157C3">
        <w:rPr>
          <w:rFonts w:ascii="仿宋" w:eastAsia="仿宋" w:hAnsi="仿宋" w:cs="Helvetica"/>
          <w:spacing w:val="37"/>
        </w:rPr>
        <w:t>各省、自治区、直辖市体育局，中央军委政治工作部宣传局，中央军委训练管理部训练局，有关运动项目管理中心，有关高等学校：</w:t>
      </w:r>
    </w:p>
    <w:p w:rsidR="00536F0D" w:rsidRPr="00A157C3" w:rsidRDefault="00536F0D" w:rsidP="00BA3146">
      <w:pPr>
        <w:pStyle w:val="a5"/>
        <w:spacing w:before="0" w:beforeAutospacing="0" w:after="0" w:afterAutospacing="0" w:line="276" w:lineRule="auto"/>
        <w:ind w:left="299" w:right="299" w:firstLine="480"/>
        <w:rPr>
          <w:rFonts w:ascii="仿宋" w:eastAsia="仿宋" w:hAnsi="仿宋" w:cs="Helvetica"/>
          <w:spacing w:val="37"/>
        </w:rPr>
      </w:pPr>
      <w:r w:rsidRPr="00A157C3">
        <w:rPr>
          <w:rFonts w:ascii="仿宋" w:eastAsia="仿宋" w:hAnsi="仿宋" w:cs="Helvetica"/>
          <w:spacing w:val="37"/>
        </w:rPr>
        <w:t>根据教育部、国家体育总局等六部委《关于进一步做好退役运动员就业安置工作的意见》（体人字〔2002〕411号）和教育部有关文件规定，为做好2018年优秀运动员免试进入高等学校学习工作，按照教育部规范特殊类型招生工作的精神，进一步严格控制、优化程序、提升服务，现将有关事宜通知如下：</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Style w:val="a6"/>
          <w:rFonts w:ascii="仿宋" w:eastAsia="仿宋" w:hAnsi="仿宋" w:cs="Arial" w:hint="eastAsia"/>
          <w:spacing w:val="37"/>
        </w:rPr>
        <w:t xml:space="preserve">   </w:t>
      </w:r>
      <w:r w:rsidR="00536F0D" w:rsidRPr="00A157C3">
        <w:rPr>
          <w:rStyle w:val="a6"/>
          <w:rFonts w:ascii="仿宋" w:eastAsia="仿宋" w:hAnsi="仿宋" w:cs="Arial" w:hint="eastAsia"/>
          <w:spacing w:val="37"/>
        </w:rPr>
        <w:t>一、免试运动员条件</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（一）符合2018年高考报名条件，并取得生源所在地高考报名号；</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BA3146"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（二）办理正式招收手续、工资关系在体育系统运动队且工资实行运动员基础津贴和成绩津贴（职业运动员不受此条件限制）；</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（三）运动成绩优异，满足以下任一条件：</w:t>
      </w:r>
    </w:p>
    <w:p w:rsidR="00536F0D" w:rsidRPr="00A157C3" w:rsidRDefault="00536F0D" w:rsidP="00BA3146">
      <w:pPr>
        <w:pStyle w:val="a5"/>
        <w:spacing w:before="0" w:beforeAutospacing="0" w:after="0" w:afterAutospacing="0" w:line="276" w:lineRule="auto"/>
        <w:ind w:left="299" w:right="299" w:firstLine="804"/>
        <w:rPr>
          <w:rFonts w:ascii="仿宋" w:eastAsia="仿宋" w:hAnsi="仿宋" w:cs="Arial"/>
          <w:spacing w:val="37"/>
        </w:rPr>
      </w:pPr>
      <w:r w:rsidRPr="00A157C3">
        <w:rPr>
          <w:rFonts w:ascii="仿宋" w:eastAsia="仿宋" w:hAnsi="仿宋" w:cs="Arial" w:hint="eastAsia"/>
          <w:spacing w:val="37"/>
        </w:rPr>
        <w:t>1.曾获指定项目比赛最高级别组（见附件2）全国前三名、亚洲前六名、世界前八名，武术套路传统项目运动员需同时获得运动健将等级称号；</w:t>
      </w:r>
    </w:p>
    <w:p w:rsidR="00536F0D" w:rsidRPr="00A157C3" w:rsidRDefault="00536F0D" w:rsidP="00BA3146">
      <w:pPr>
        <w:pStyle w:val="a5"/>
        <w:spacing w:before="0" w:beforeAutospacing="0" w:after="0" w:afterAutospacing="0" w:line="276" w:lineRule="auto"/>
        <w:ind w:left="299" w:right="299" w:firstLine="804"/>
        <w:rPr>
          <w:rFonts w:ascii="仿宋" w:eastAsia="仿宋" w:hAnsi="仿宋" w:cs="Arial"/>
          <w:spacing w:val="37"/>
        </w:rPr>
      </w:pPr>
      <w:r w:rsidRPr="00A157C3">
        <w:rPr>
          <w:rFonts w:ascii="仿宋" w:eastAsia="仿宋" w:hAnsi="仿宋" w:cs="Arial" w:hint="eastAsia"/>
          <w:spacing w:val="37"/>
        </w:rPr>
        <w:t>2.获得足球、篮球、排球、田径和武术项目运动健将称号；</w:t>
      </w:r>
    </w:p>
    <w:p w:rsidR="00536F0D" w:rsidRPr="00A157C3" w:rsidRDefault="00536F0D" w:rsidP="00BA3146">
      <w:pPr>
        <w:pStyle w:val="a5"/>
        <w:spacing w:before="0" w:beforeAutospacing="0" w:after="0" w:afterAutospacing="0" w:line="276" w:lineRule="auto"/>
        <w:ind w:left="299" w:right="299" w:firstLine="804"/>
        <w:rPr>
          <w:rFonts w:ascii="仿宋" w:eastAsia="仿宋" w:hAnsi="仿宋" w:cs="Arial"/>
          <w:spacing w:val="37"/>
        </w:rPr>
      </w:pPr>
      <w:r w:rsidRPr="00A157C3">
        <w:rPr>
          <w:rFonts w:ascii="仿宋" w:eastAsia="仿宋" w:hAnsi="仿宋" w:cs="Arial" w:hint="eastAsia"/>
          <w:spacing w:val="37"/>
        </w:rPr>
        <w:t>3.获得国际级运动健将称号。</w:t>
      </w:r>
    </w:p>
    <w:p w:rsidR="00536F0D" w:rsidRPr="00A157C3" w:rsidRDefault="00536F0D" w:rsidP="00BA3146">
      <w:pPr>
        <w:pStyle w:val="a5"/>
        <w:spacing w:before="0" w:beforeAutospacing="0" w:after="0" w:afterAutospacing="0" w:line="276" w:lineRule="auto"/>
        <w:rPr>
          <w:rFonts w:ascii="仿宋" w:eastAsia="仿宋" w:hAnsi="仿宋" w:cs="Helvetica"/>
          <w:spacing w:val="37"/>
        </w:rPr>
      </w:pPr>
    </w:p>
    <w:p w:rsidR="00BA3146"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Style w:val="a6"/>
          <w:rFonts w:ascii="仿宋" w:eastAsia="仿宋" w:hAnsi="仿宋" w:cs="Arial" w:hint="eastAsia"/>
          <w:spacing w:val="37"/>
        </w:rPr>
        <w:t>二、申报材料</w:t>
      </w:r>
    </w:p>
    <w:p w:rsidR="00536F0D" w:rsidRPr="00A157C3" w:rsidRDefault="00BA3146"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（一）《普通高校2018年优秀运动员免试入学审批表》（附件1）（扫描件或照片）；</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（二）高中毕业证书或同等学力证明（扫描件或照片）；</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（三）符合免试资格的比赛获奖证书（扫描件或照片）；</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（四）身份证（正面照片）；</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（五）电子照片（证件照）。</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Style w:val="a6"/>
          <w:rFonts w:ascii="仿宋" w:eastAsia="仿宋" w:hAnsi="仿宋" w:cs="Arial" w:hint="eastAsia"/>
          <w:spacing w:val="37"/>
        </w:rPr>
        <w:t>三、办理程序</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（一）申请免试入学的运动员必须参加生源所在地省级招生考试部门组织的高考报名（具体按各省级招生考试部门要求执行）；</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lastRenderedPageBreak/>
        <w:t xml:space="preserve">   </w:t>
      </w:r>
      <w:r w:rsidR="00536F0D" w:rsidRPr="00A157C3">
        <w:rPr>
          <w:rFonts w:ascii="仿宋" w:eastAsia="仿宋" w:hAnsi="仿宋" w:cs="Arial" w:hint="eastAsia"/>
          <w:spacing w:val="37"/>
        </w:rPr>
        <w:t>（二）申请免试入学的运动员应根据院校招生简章，自行联系拟申请就读高校，并填写《普通高校2018年优秀运动员免试入学审批表》，获得学校招生部门盖章同意；</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三）申请免试入学的运动员征得招生院校同意后，于2018年3月1日12：00前在中国运动文化教育网或网站APP（体教联盟）的“优秀运动员免试入学系统”（以下简称免试系统）进行报名，并根据系统要求提交相关资料，逾期不予以受理；</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四）省（自治区、直辖市）体育局、中央军委体育管理部门，以及体育总局各运动项目管理中心于2018年3月5日-20日12：00前通过“免试系统”管理终端完成运动员资格审核，审核后打印纸质《审核汇总表》（系统提供打印）盖章后，于3月31日前报体育总局科教司，逾期不予以受理；</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（五）通过审核的推荐名单将由在中国运动文化教育网及网站APP（体教联盟）上进行公示；</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（六）推荐名单经教育部批准后，由相关省级招生管理部门和高校按规定办理录取手续。</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Style w:val="a6"/>
          <w:rFonts w:ascii="仿宋" w:eastAsia="仿宋" w:hAnsi="仿宋" w:cs="Arial" w:hint="eastAsia"/>
          <w:spacing w:val="37"/>
        </w:rPr>
        <w:t>四、有关要求</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一）各省（自治区、直辖市）体育局、中央军委体育管理部门、运动项目管理中心和高校要加强对优秀运动员免试入学工作的管理，严格按照有关文件规定对运动员资格和条件进行审核，积极开展推荐优秀运动员免试进入高校学习工作；</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二）高校接收优秀运动员免试入学，必须认真审核运动员填报的《普通高校2018年优秀运动员免试入学审批表》，对运动员就读专业进行明确，并做好招生专业确定和计划预留；符合条件的运动员可免试进入高校体育学类本科专业，如运动员申请就读其他专业，应参加运动训练、武术与民族传统体育专业单独招生文化课考试，由高校自主划定文化课录取分数线。</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体育学类本科专业：体育教育、运动训练、社会体育指导与管理、武术与民族传统体育、运动人体科学、运动康复、休闲体育</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（三）每位运动员只能获得一所高校许可，若被两所以上高校同时批准录取，应在报名前选择一所高校，并主动告知放弃的高校招生部门，征得放弃院校招生部门同意，否则将取消入学资格；</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（四）运动员若在申报过程中弄虚作假，经查实，取消当年申报或录取资格，已入学者，取消其入学资格，并视情节轻重，依据《国家教育考试违规处理办法》（教育部33号令）进行处理；</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lastRenderedPageBreak/>
        <w:t xml:space="preserve">   </w:t>
      </w:r>
      <w:r w:rsidR="00536F0D" w:rsidRPr="00A157C3">
        <w:rPr>
          <w:rFonts w:ascii="仿宋" w:eastAsia="仿宋" w:hAnsi="仿宋" w:cs="Arial" w:hint="eastAsia"/>
          <w:spacing w:val="37"/>
        </w:rPr>
        <w:t>（五）申报冰球、棒球、垒球和橄榄球项目免试入学的运动员将在2018年运动训练单招统一考试期间进行专业水平复核，具体安排另行通知。</w:t>
      </w:r>
    </w:p>
    <w:p w:rsidR="00BA3146"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p>
    <w:p w:rsidR="00C32BE9" w:rsidRPr="00A157C3" w:rsidRDefault="00BA3146"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联系人：罗建彬</w:t>
      </w:r>
    </w:p>
    <w:p w:rsidR="00C32BE9"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电</w:t>
      </w:r>
      <w:r w:rsidR="003D3882" w:rsidRPr="00A157C3">
        <w:rPr>
          <w:rFonts w:ascii="仿宋" w:eastAsia="仿宋" w:hint="eastAsia"/>
          <w:spacing w:val="37"/>
        </w:rPr>
        <w:t> </w:t>
      </w:r>
      <w:r w:rsidR="00536F0D" w:rsidRPr="00A157C3">
        <w:rPr>
          <w:rFonts w:ascii="仿宋" w:eastAsia="仿宋" w:hAnsi="仿宋" w:cs="Arial" w:hint="eastAsia"/>
          <w:spacing w:val="37"/>
        </w:rPr>
        <w:t xml:space="preserve">话：010-87182326 </w:t>
      </w:r>
      <w:r w:rsidR="00536F0D" w:rsidRPr="00A157C3">
        <w:rPr>
          <w:rFonts w:ascii="仿宋" w:eastAsia="仿宋" w:hint="eastAsia"/>
          <w:spacing w:val="37"/>
        </w:rPr>
        <w:t> </w:t>
      </w:r>
      <w:r w:rsidR="00536F0D" w:rsidRPr="00A157C3">
        <w:rPr>
          <w:rFonts w:ascii="仿宋" w:eastAsia="仿宋" w:hAnsi="仿宋" w:cs="仿宋" w:hint="eastAsia"/>
          <w:spacing w:val="37"/>
        </w:rPr>
        <w:t>010-67134</w:t>
      </w:r>
      <w:r w:rsidR="00536F0D" w:rsidRPr="00A157C3">
        <w:rPr>
          <w:rFonts w:ascii="仿宋" w:eastAsia="仿宋" w:hAnsi="仿宋" w:cs="Arial" w:hint="eastAsia"/>
          <w:spacing w:val="37"/>
        </w:rPr>
        <w:t>017（传真）</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地</w:t>
      </w:r>
      <w:r w:rsidR="003D3882" w:rsidRPr="00A157C3">
        <w:rPr>
          <w:rFonts w:ascii="仿宋" w:eastAsia="仿宋" w:hint="eastAsia"/>
          <w:spacing w:val="37"/>
        </w:rPr>
        <w:t> </w:t>
      </w:r>
      <w:r w:rsidR="00536F0D" w:rsidRPr="00A157C3">
        <w:rPr>
          <w:rFonts w:ascii="仿宋" w:eastAsia="仿宋" w:hAnsi="仿宋" w:cs="Arial" w:hint="eastAsia"/>
          <w:spacing w:val="37"/>
        </w:rPr>
        <w:t>址：北京市东城区体育馆路2号体育总局科教司</w:t>
      </w:r>
    </w:p>
    <w:p w:rsidR="00536F0D" w:rsidRPr="00A157C3" w:rsidRDefault="00C32BE9" w:rsidP="00BA3146">
      <w:pPr>
        <w:pStyle w:val="a5"/>
        <w:spacing w:before="0" w:beforeAutospacing="0" w:after="0" w:afterAutospacing="0" w:line="276" w:lineRule="auto"/>
        <w:ind w:left="299" w:right="299"/>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邮</w:t>
      </w:r>
      <w:r w:rsidR="003D3882" w:rsidRPr="00A157C3">
        <w:rPr>
          <w:rFonts w:ascii="仿宋" w:eastAsia="仿宋" w:hint="eastAsia"/>
          <w:spacing w:val="37"/>
        </w:rPr>
        <w:t> </w:t>
      </w:r>
      <w:r w:rsidR="00536F0D" w:rsidRPr="00A157C3">
        <w:rPr>
          <w:rFonts w:ascii="仿宋" w:eastAsia="仿宋" w:hAnsi="仿宋" w:cs="Arial" w:hint="eastAsia"/>
          <w:spacing w:val="37"/>
        </w:rPr>
        <w:t>编：100763</w:t>
      </w:r>
      <w:r w:rsidR="00536F0D" w:rsidRPr="00A157C3">
        <w:rPr>
          <w:rFonts w:ascii="仿宋" w:eastAsia="仿宋" w:hAnsi="仿宋" w:cs="Arial" w:hint="eastAsia"/>
          <w:spacing w:val="37"/>
        </w:rPr>
        <w:br/>
      </w:r>
    </w:p>
    <w:p w:rsidR="00BA3146" w:rsidRPr="00A157C3" w:rsidRDefault="00BA3146" w:rsidP="00BA3146">
      <w:pPr>
        <w:pStyle w:val="a5"/>
        <w:spacing w:before="0" w:beforeAutospacing="0" w:after="0" w:afterAutospacing="0" w:line="276" w:lineRule="auto"/>
        <w:ind w:left="299" w:right="299" w:firstLine="1403"/>
        <w:rPr>
          <w:rFonts w:ascii="仿宋" w:eastAsia="仿宋" w:hAnsi="仿宋" w:cs="Arial"/>
          <w:spacing w:val="37"/>
        </w:rPr>
      </w:pPr>
    </w:p>
    <w:p w:rsidR="00BA3146" w:rsidRPr="00A157C3" w:rsidRDefault="00BA3146" w:rsidP="00BA3146">
      <w:pPr>
        <w:pStyle w:val="a5"/>
        <w:spacing w:before="0" w:beforeAutospacing="0" w:after="0" w:afterAutospacing="0" w:line="276" w:lineRule="auto"/>
        <w:ind w:left="299" w:right="299" w:firstLine="1403"/>
        <w:rPr>
          <w:rFonts w:ascii="仿宋" w:eastAsia="仿宋" w:hAnsi="仿宋" w:cs="Arial"/>
          <w:spacing w:val="37"/>
        </w:rPr>
      </w:pPr>
    </w:p>
    <w:p w:rsidR="00BA3146" w:rsidRPr="00A157C3" w:rsidRDefault="00BA3146" w:rsidP="00BA3146">
      <w:pPr>
        <w:pStyle w:val="a5"/>
        <w:spacing w:before="0" w:beforeAutospacing="0" w:after="0" w:afterAutospacing="0" w:line="276" w:lineRule="auto"/>
        <w:ind w:left="299" w:right="299" w:firstLine="1403"/>
        <w:rPr>
          <w:rFonts w:ascii="仿宋" w:eastAsia="仿宋" w:hAnsi="仿宋" w:cs="Arial"/>
          <w:spacing w:val="37"/>
        </w:rPr>
      </w:pPr>
    </w:p>
    <w:p w:rsidR="00BA3146" w:rsidRPr="00A157C3" w:rsidRDefault="00BA3146" w:rsidP="00BA3146">
      <w:pPr>
        <w:pStyle w:val="a5"/>
        <w:spacing w:before="0" w:beforeAutospacing="0" w:after="0" w:afterAutospacing="0" w:line="276" w:lineRule="auto"/>
        <w:ind w:left="299" w:right="299" w:firstLine="1403"/>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体育总局科教司</w:t>
      </w:r>
    </w:p>
    <w:p w:rsidR="00536F0D" w:rsidRPr="00A157C3" w:rsidRDefault="00BA3146" w:rsidP="00BA3146">
      <w:pPr>
        <w:pStyle w:val="a5"/>
        <w:spacing w:before="0" w:beforeAutospacing="0" w:after="0" w:afterAutospacing="0" w:line="276" w:lineRule="auto"/>
        <w:ind w:left="299" w:right="299" w:firstLine="1403"/>
        <w:rPr>
          <w:rFonts w:ascii="仿宋" w:eastAsia="仿宋" w:hAnsi="仿宋" w:cs="Arial"/>
          <w:spacing w:val="37"/>
        </w:rPr>
      </w:pPr>
      <w:r w:rsidRPr="00A157C3">
        <w:rPr>
          <w:rFonts w:ascii="仿宋" w:eastAsia="仿宋" w:hAnsi="仿宋" w:cs="Arial" w:hint="eastAsia"/>
          <w:spacing w:val="37"/>
        </w:rPr>
        <w:t xml:space="preserve">                  </w:t>
      </w:r>
      <w:r w:rsidR="00536F0D" w:rsidRPr="00A157C3">
        <w:rPr>
          <w:rFonts w:ascii="仿宋" w:eastAsia="仿宋" w:hAnsi="仿宋" w:cs="Arial" w:hint="eastAsia"/>
          <w:spacing w:val="37"/>
        </w:rPr>
        <w:t>2017年11月10日</w:t>
      </w:r>
    </w:p>
    <w:p w:rsidR="00EB5302" w:rsidRPr="00A157C3" w:rsidRDefault="00EB5302" w:rsidP="00EB5302">
      <w:pPr>
        <w:pStyle w:val="a5"/>
        <w:spacing w:before="0" w:beforeAutospacing="0" w:after="0" w:afterAutospacing="0" w:line="276" w:lineRule="auto"/>
        <w:ind w:right="299"/>
        <w:rPr>
          <w:rFonts w:ascii="仿宋" w:eastAsia="仿宋" w:hAnsi="仿宋"/>
        </w:rPr>
      </w:pPr>
    </w:p>
    <w:p w:rsidR="00EB5302" w:rsidRPr="00A157C3" w:rsidRDefault="00EB5302" w:rsidP="00EB5302">
      <w:pPr>
        <w:pStyle w:val="a5"/>
        <w:spacing w:before="0" w:beforeAutospacing="0" w:after="0" w:afterAutospacing="0" w:line="276" w:lineRule="auto"/>
        <w:ind w:right="299"/>
        <w:rPr>
          <w:rFonts w:ascii="仿宋" w:eastAsia="仿宋" w:hAnsi="仿宋"/>
        </w:rPr>
      </w:pPr>
    </w:p>
    <w:p w:rsidR="00EB5302" w:rsidRPr="00A157C3" w:rsidRDefault="00EB5302" w:rsidP="00EB5302">
      <w:pPr>
        <w:pStyle w:val="a5"/>
        <w:spacing w:before="0" w:beforeAutospacing="0" w:after="0" w:afterAutospacing="0" w:line="276" w:lineRule="auto"/>
        <w:ind w:right="299"/>
        <w:rPr>
          <w:rFonts w:ascii="仿宋" w:eastAsia="仿宋" w:hAnsi="仿宋"/>
        </w:rPr>
      </w:pPr>
    </w:p>
    <w:p w:rsidR="00EB5302" w:rsidRPr="00A157C3" w:rsidRDefault="00EB5302" w:rsidP="00EB5302">
      <w:pPr>
        <w:pStyle w:val="a5"/>
        <w:spacing w:before="0" w:beforeAutospacing="0" w:after="0" w:afterAutospacing="0" w:line="276" w:lineRule="auto"/>
        <w:ind w:right="299"/>
        <w:rPr>
          <w:rFonts w:ascii="仿宋" w:eastAsia="仿宋" w:hAnsi="仿宋"/>
        </w:rPr>
      </w:pPr>
      <w:r w:rsidRPr="00A157C3">
        <w:rPr>
          <w:rFonts w:ascii="仿宋" w:eastAsia="仿宋" w:hAnsi="仿宋" w:hint="eastAsia"/>
        </w:rPr>
        <w:t xml:space="preserve">    附件1：普通高校2018年优秀运动员免试入学审批表</w:t>
      </w:r>
    </w:p>
    <w:p w:rsidR="00EB5302" w:rsidRPr="00A157C3" w:rsidRDefault="00EB5302" w:rsidP="00EB5302">
      <w:pPr>
        <w:pStyle w:val="a5"/>
        <w:spacing w:before="0" w:beforeAutospacing="0" w:after="0" w:afterAutospacing="0" w:line="276" w:lineRule="auto"/>
        <w:ind w:right="299"/>
        <w:rPr>
          <w:rFonts w:ascii="仿宋" w:eastAsia="仿宋" w:hAnsi="仿宋"/>
        </w:rPr>
      </w:pPr>
      <w:r w:rsidRPr="00A157C3">
        <w:rPr>
          <w:rFonts w:ascii="仿宋" w:eastAsia="仿宋" w:hAnsi="仿宋" w:hint="eastAsia"/>
        </w:rPr>
        <w:t xml:space="preserve">    附件2：2018年优秀运动员免试入学的竞赛项目及赛事表</w:t>
      </w: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2B68D7">
      <w:pPr>
        <w:jc w:val="left"/>
        <w:rPr>
          <w:rFonts w:ascii="仿宋" w:eastAsia="仿宋" w:hAnsi="仿宋"/>
          <w:b/>
          <w:color w:val="000000"/>
          <w:sz w:val="32"/>
          <w:szCs w:val="32"/>
        </w:rPr>
      </w:pPr>
      <w:r w:rsidRPr="00A157C3">
        <w:rPr>
          <w:rFonts w:ascii="仿宋" w:eastAsia="仿宋" w:hAnsi="仿宋" w:hint="eastAsia"/>
          <w:b/>
          <w:color w:val="000000"/>
          <w:sz w:val="32"/>
          <w:szCs w:val="32"/>
        </w:rPr>
        <w:lastRenderedPageBreak/>
        <w:t xml:space="preserve">附件1 </w:t>
      </w:r>
    </w:p>
    <w:p w:rsidR="002B68D7" w:rsidRPr="00A157C3" w:rsidRDefault="002B68D7" w:rsidP="002B68D7">
      <w:pPr>
        <w:jc w:val="center"/>
        <w:rPr>
          <w:rFonts w:ascii="仿宋" w:eastAsia="仿宋" w:hAnsi="仿宋"/>
          <w:b/>
          <w:color w:val="000000"/>
          <w:position w:val="6"/>
          <w:sz w:val="36"/>
          <w:szCs w:val="36"/>
        </w:rPr>
      </w:pPr>
      <w:bookmarkStart w:id="0" w:name="_GoBack"/>
      <w:r w:rsidRPr="00A157C3">
        <w:rPr>
          <w:rFonts w:ascii="仿宋" w:eastAsia="仿宋" w:hAnsi="仿宋" w:hint="eastAsia"/>
          <w:b/>
          <w:color w:val="000000"/>
          <w:position w:val="6"/>
          <w:sz w:val="36"/>
          <w:szCs w:val="36"/>
        </w:rPr>
        <w:t>普通高校2018年优秀运动员免试入学审批表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080"/>
        <w:gridCol w:w="720"/>
        <w:gridCol w:w="990"/>
        <w:gridCol w:w="810"/>
        <w:gridCol w:w="870"/>
        <w:gridCol w:w="930"/>
        <w:gridCol w:w="2160"/>
      </w:tblGrid>
      <w:tr w:rsidR="002B68D7" w:rsidRPr="00A157C3" w:rsidTr="00941696">
        <w:trPr>
          <w:cantSplit/>
          <w:trHeight w:val="460"/>
        </w:trPr>
        <w:tc>
          <w:tcPr>
            <w:tcW w:w="1728" w:type="dxa"/>
            <w:vAlign w:val="center"/>
          </w:tcPr>
          <w:bookmarkEnd w:id="0"/>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姓    名</w:t>
            </w:r>
          </w:p>
        </w:tc>
        <w:tc>
          <w:tcPr>
            <w:tcW w:w="1800" w:type="dxa"/>
            <w:gridSpan w:val="2"/>
            <w:vAlign w:val="center"/>
          </w:tcPr>
          <w:p w:rsidR="002B68D7" w:rsidRPr="00A157C3" w:rsidRDefault="002B68D7" w:rsidP="00941696">
            <w:pPr>
              <w:jc w:val="center"/>
              <w:rPr>
                <w:rFonts w:ascii="仿宋" w:eastAsia="仿宋" w:hAnsi="仿宋"/>
                <w:color w:val="000000"/>
                <w:sz w:val="28"/>
              </w:rPr>
            </w:pPr>
          </w:p>
        </w:tc>
        <w:tc>
          <w:tcPr>
            <w:tcW w:w="1800" w:type="dxa"/>
            <w:gridSpan w:val="2"/>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性    别</w:t>
            </w:r>
          </w:p>
        </w:tc>
        <w:tc>
          <w:tcPr>
            <w:tcW w:w="1800" w:type="dxa"/>
            <w:gridSpan w:val="2"/>
            <w:vAlign w:val="center"/>
          </w:tcPr>
          <w:p w:rsidR="002B68D7" w:rsidRPr="00A157C3" w:rsidRDefault="002B68D7" w:rsidP="00941696">
            <w:pPr>
              <w:jc w:val="center"/>
              <w:rPr>
                <w:rFonts w:ascii="仿宋" w:eastAsia="仿宋" w:hAnsi="仿宋"/>
                <w:color w:val="000000"/>
                <w:sz w:val="28"/>
              </w:rPr>
            </w:pPr>
          </w:p>
        </w:tc>
        <w:tc>
          <w:tcPr>
            <w:tcW w:w="2160" w:type="dxa"/>
            <w:vMerge w:val="restart"/>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免冠二寸彩照</w:t>
            </w:r>
          </w:p>
        </w:tc>
      </w:tr>
      <w:tr w:rsidR="002B68D7" w:rsidRPr="00A157C3" w:rsidTr="00941696">
        <w:trPr>
          <w:cantSplit/>
          <w:trHeight w:val="439"/>
        </w:trPr>
        <w:tc>
          <w:tcPr>
            <w:tcW w:w="1728" w:type="dxa"/>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出生年月</w:t>
            </w:r>
          </w:p>
        </w:tc>
        <w:tc>
          <w:tcPr>
            <w:tcW w:w="1800" w:type="dxa"/>
            <w:gridSpan w:val="2"/>
            <w:vAlign w:val="center"/>
          </w:tcPr>
          <w:p w:rsidR="002B68D7" w:rsidRPr="00A157C3" w:rsidRDefault="002B68D7" w:rsidP="00941696">
            <w:pPr>
              <w:jc w:val="center"/>
              <w:rPr>
                <w:rFonts w:ascii="仿宋" w:eastAsia="仿宋" w:hAnsi="仿宋"/>
                <w:color w:val="000000"/>
                <w:sz w:val="28"/>
              </w:rPr>
            </w:pPr>
          </w:p>
        </w:tc>
        <w:tc>
          <w:tcPr>
            <w:tcW w:w="1800" w:type="dxa"/>
            <w:gridSpan w:val="2"/>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籍    贯</w:t>
            </w:r>
          </w:p>
        </w:tc>
        <w:tc>
          <w:tcPr>
            <w:tcW w:w="1800" w:type="dxa"/>
            <w:gridSpan w:val="2"/>
            <w:vAlign w:val="center"/>
          </w:tcPr>
          <w:p w:rsidR="002B68D7" w:rsidRPr="00A157C3" w:rsidRDefault="002B68D7" w:rsidP="00941696">
            <w:pPr>
              <w:jc w:val="center"/>
              <w:rPr>
                <w:rFonts w:ascii="仿宋" w:eastAsia="仿宋" w:hAnsi="仿宋"/>
                <w:color w:val="000000"/>
                <w:sz w:val="28"/>
              </w:rPr>
            </w:pPr>
          </w:p>
        </w:tc>
        <w:tc>
          <w:tcPr>
            <w:tcW w:w="2160" w:type="dxa"/>
            <w:vMerge/>
            <w:vAlign w:val="center"/>
          </w:tcPr>
          <w:p w:rsidR="002B68D7" w:rsidRPr="00A157C3" w:rsidRDefault="002B68D7" w:rsidP="00941696">
            <w:pPr>
              <w:jc w:val="center"/>
              <w:rPr>
                <w:rFonts w:ascii="仿宋" w:eastAsia="仿宋" w:hAnsi="仿宋"/>
                <w:color w:val="000000"/>
                <w:sz w:val="28"/>
              </w:rPr>
            </w:pPr>
          </w:p>
        </w:tc>
      </w:tr>
      <w:tr w:rsidR="002B68D7" w:rsidRPr="00A157C3" w:rsidTr="00941696">
        <w:trPr>
          <w:cantSplit/>
          <w:trHeight w:val="291"/>
        </w:trPr>
        <w:tc>
          <w:tcPr>
            <w:tcW w:w="1728" w:type="dxa"/>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学    历</w:t>
            </w:r>
          </w:p>
        </w:tc>
        <w:tc>
          <w:tcPr>
            <w:tcW w:w="1800" w:type="dxa"/>
            <w:gridSpan w:val="2"/>
            <w:vAlign w:val="center"/>
          </w:tcPr>
          <w:p w:rsidR="002B68D7" w:rsidRPr="00A157C3" w:rsidRDefault="002B68D7" w:rsidP="00941696">
            <w:pPr>
              <w:jc w:val="center"/>
              <w:rPr>
                <w:rFonts w:ascii="仿宋" w:eastAsia="仿宋" w:hAnsi="仿宋"/>
                <w:color w:val="000000"/>
                <w:sz w:val="28"/>
              </w:rPr>
            </w:pPr>
          </w:p>
        </w:tc>
        <w:tc>
          <w:tcPr>
            <w:tcW w:w="1800" w:type="dxa"/>
            <w:gridSpan w:val="2"/>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运动项目</w:t>
            </w:r>
          </w:p>
        </w:tc>
        <w:tc>
          <w:tcPr>
            <w:tcW w:w="1800" w:type="dxa"/>
            <w:gridSpan w:val="2"/>
            <w:vAlign w:val="center"/>
          </w:tcPr>
          <w:p w:rsidR="002B68D7" w:rsidRPr="00A157C3" w:rsidRDefault="002B68D7" w:rsidP="00941696">
            <w:pPr>
              <w:jc w:val="center"/>
              <w:rPr>
                <w:rFonts w:ascii="仿宋" w:eastAsia="仿宋" w:hAnsi="仿宋"/>
                <w:color w:val="000000"/>
                <w:sz w:val="28"/>
              </w:rPr>
            </w:pPr>
          </w:p>
        </w:tc>
        <w:tc>
          <w:tcPr>
            <w:tcW w:w="2160" w:type="dxa"/>
            <w:vMerge/>
            <w:vAlign w:val="center"/>
          </w:tcPr>
          <w:p w:rsidR="002B68D7" w:rsidRPr="00A157C3" w:rsidRDefault="002B68D7" w:rsidP="00941696">
            <w:pPr>
              <w:jc w:val="center"/>
              <w:rPr>
                <w:rFonts w:ascii="仿宋" w:eastAsia="仿宋" w:hAnsi="仿宋"/>
                <w:color w:val="000000"/>
                <w:sz w:val="28"/>
              </w:rPr>
            </w:pPr>
          </w:p>
        </w:tc>
      </w:tr>
      <w:tr w:rsidR="002B68D7" w:rsidRPr="00A157C3" w:rsidTr="00941696">
        <w:trPr>
          <w:cantSplit/>
          <w:trHeight w:val="426"/>
        </w:trPr>
        <w:tc>
          <w:tcPr>
            <w:tcW w:w="1728" w:type="dxa"/>
            <w:vAlign w:val="center"/>
          </w:tcPr>
          <w:p w:rsidR="002B68D7" w:rsidRPr="00A157C3" w:rsidRDefault="002B68D7" w:rsidP="00941696">
            <w:pPr>
              <w:ind w:firstLineChars="50" w:firstLine="140"/>
              <w:rPr>
                <w:rFonts w:ascii="仿宋" w:eastAsia="仿宋" w:hAnsi="仿宋"/>
                <w:color w:val="000000"/>
                <w:sz w:val="28"/>
              </w:rPr>
            </w:pPr>
            <w:r w:rsidRPr="00A157C3">
              <w:rPr>
                <w:rFonts w:ascii="仿宋" w:eastAsia="仿宋" w:hAnsi="仿宋" w:hint="eastAsia"/>
                <w:color w:val="000000"/>
                <w:sz w:val="28"/>
              </w:rPr>
              <w:t>联系电话</w:t>
            </w:r>
          </w:p>
        </w:tc>
        <w:tc>
          <w:tcPr>
            <w:tcW w:w="1800" w:type="dxa"/>
            <w:gridSpan w:val="2"/>
            <w:vAlign w:val="center"/>
          </w:tcPr>
          <w:p w:rsidR="002B68D7" w:rsidRPr="00A157C3" w:rsidRDefault="002B68D7" w:rsidP="00941696">
            <w:pPr>
              <w:jc w:val="center"/>
              <w:rPr>
                <w:rFonts w:ascii="仿宋" w:eastAsia="仿宋" w:hAnsi="仿宋"/>
                <w:color w:val="000000"/>
                <w:sz w:val="28"/>
              </w:rPr>
            </w:pPr>
          </w:p>
        </w:tc>
        <w:tc>
          <w:tcPr>
            <w:tcW w:w="1800" w:type="dxa"/>
            <w:gridSpan w:val="2"/>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邮    编</w:t>
            </w:r>
          </w:p>
        </w:tc>
        <w:tc>
          <w:tcPr>
            <w:tcW w:w="1800" w:type="dxa"/>
            <w:gridSpan w:val="2"/>
            <w:vAlign w:val="center"/>
          </w:tcPr>
          <w:p w:rsidR="002B68D7" w:rsidRPr="00A157C3" w:rsidRDefault="002B68D7" w:rsidP="00941696">
            <w:pPr>
              <w:jc w:val="center"/>
              <w:rPr>
                <w:rFonts w:ascii="仿宋" w:eastAsia="仿宋" w:hAnsi="仿宋"/>
                <w:color w:val="000000"/>
                <w:sz w:val="28"/>
              </w:rPr>
            </w:pPr>
          </w:p>
        </w:tc>
        <w:tc>
          <w:tcPr>
            <w:tcW w:w="2160" w:type="dxa"/>
            <w:vMerge/>
            <w:vAlign w:val="center"/>
          </w:tcPr>
          <w:p w:rsidR="002B68D7" w:rsidRPr="00A157C3" w:rsidRDefault="002B68D7" w:rsidP="00941696">
            <w:pPr>
              <w:jc w:val="center"/>
              <w:rPr>
                <w:rFonts w:ascii="仿宋" w:eastAsia="仿宋" w:hAnsi="仿宋"/>
                <w:color w:val="000000"/>
                <w:sz w:val="28"/>
              </w:rPr>
            </w:pPr>
          </w:p>
        </w:tc>
      </w:tr>
      <w:tr w:rsidR="002B68D7" w:rsidRPr="00A157C3" w:rsidTr="00941696">
        <w:trPr>
          <w:cantSplit/>
          <w:trHeight w:val="420"/>
        </w:trPr>
        <w:tc>
          <w:tcPr>
            <w:tcW w:w="1728" w:type="dxa"/>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通讯地址</w:t>
            </w:r>
          </w:p>
        </w:tc>
        <w:tc>
          <w:tcPr>
            <w:tcW w:w="5400" w:type="dxa"/>
            <w:gridSpan w:val="6"/>
            <w:vAlign w:val="center"/>
          </w:tcPr>
          <w:p w:rsidR="002B68D7" w:rsidRPr="00A157C3" w:rsidRDefault="002B68D7" w:rsidP="00941696">
            <w:pPr>
              <w:jc w:val="center"/>
              <w:rPr>
                <w:rFonts w:ascii="仿宋" w:eastAsia="仿宋" w:hAnsi="仿宋"/>
                <w:color w:val="000000"/>
                <w:sz w:val="28"/>
              </w:rPr>
            </w:pPr>
          </w:p>
        </w:tc>
        <w:tc>
          <w:tcPr>
            <w:tcW w:w="2160" w:type="dxa"/>
            <w:vMerge/>
            <w:vAlign w:val="center"/>
          </w:tcPr>
          <w:p w:rsidR="002B68D7" w:rsidRPr="00A157C3" w:rsidRDefault="002B68D7" w:rsidP="00941696">
            <w:pPr>
              <w:jc w:val="center"/>
              <w:rPr>
                <w:rFonts w:ascii="仿宋" w:eastAsia="仿宋" w:hAnsi="仿宋"/>
                <w:color w:val="000000"/>
                <w:sz w:val="28"/>
              </w:rPr>
            </w:pPr>
          </w:p>
        </w:tc>
      </w:tr>
      <w:tr w:rsidR="002B68D7" w:rsidRPr="00A157C3" w:rsidTr="00941696">
        <w:trPr>
          <w:cantSplit/>
          <w:trHeight w:val="550"/>
        </w:trPr>
        <w:tc>
          <w:tcPr>
            <w:tcW w:w="1728" w:type="dxa"/>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高考报名号</w:t>
            </w:r>
          </w:p>
        </w:tc>
        <w:tc>
          <w:tcPr>
            <w:tcW w:w="2790" w:type="dxa"/>
            <w:gridSpan w:val="3"/>
            <w:vAlign w:val="center"/>
          </w:tcPr>
          <w:p w:rsidR="002B68D7" w:rsidRPr="00A157C3" w:rsidRDefault="002B68D7" w:rsidP="00941696">
            <w:pPr>
              <w:jc w:val="center"/>
              <w:rPr>
                <w:rFonts w:ascii="仿宋" w:eastAsia="仿宋" w:hAnsi="仿宋"/>
                <w:color w:val="000000"/>
                <w:sz w:val="28"/>
              </w:rPr>
            </w:pPr>
          </w:p>
        </w:tc>
        <w:tc>
          <w:tcPr>
            <w:tcW w:w="1680" w:type="dxa"/>
            <w:gridSpan w:val="2"/>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生源省份</w:t>
            </w:r>
          </w:p>
        </w:tc>
        <w:tc>
          <w:tcPr>
            <w:tcW w:w="3090" w:type="dxa"/>
            <w:gridSpan w:val="2"/>
            <w:vAlign w:val="center"/>
          </w:tcPr>
          <w:p w:rsidR="002B68D7" w:rsidRPr="00A157C3" w:rsidRDefault="002B68D7" w:rsidP="00941696">
            <w:pPr>
              <w:jc w:val="center"/>
              <w:rPr>
                <w:rFonts w:ascii="仿宋" w:eastAsia="仿宋" w:hAnsi="仿宋"/>
                <w:color w:val="000000"/>
                <w:sz w:val="28"/>
              </w:rPr>
            </w:pPr>
          </w:p>
        </w:tc>
      </w:tr>
      <w:tr w:rsidR="002B68D7" w:rsidRPr="00A157C3" w:rsidTr="00941696">
        <w:trPr>
          <w:trHeight w:val="374"/>
        </w:trPr>
        <w:tc>
          <w:tcPr>
            <w:tcW w:w="1728" w:type="dxa"/>
            <w:vAlign w:val="center"/>
          </w:tcPr>
          <w:p w:rsidR="002B68D7" w:rsidRPr="00A157C3" w:rsidRDefault="002B68D7" w:rsidP="00941696">
            <w:pPr>
              <w:spacing w:line="0" w:lineRule="atLeast"/>
              <w:jc w:val="center"/>
              <w:rPr>
                <w:rFonts w:ascii="仿宋" w:eastAsia="仿宋" w:hAnsi="仿宋"/>
                <w:color w:val="000000"/>
                <w:sz w:val="28"/>
              </w:rPr>
            </w:pPr>
            <w:r w:rsidRPr="00A157C3">
              <w:rPr>
                <w:rFonts w:ascii="仿宋" w:eastAsia="仿宋" w:hAnsi="仿宋" w:hint="eastAsia"/>
                <w:color w:val="000000"/>
                <w:sz w:val="28"/>
              </w:rPr>
              <w:t>身份证号码</w:t>
            </w:r>
          </w:p>
        </w:tc>
        <w:tc>
          <w:tcPr>
            <w:tcW w:w="7560" w:type="dxa"/>
            <w:gridSpan w:val="7"/>
            <w:vAlign w:val="center"/>
          </w:tcPr>
          <w:p w:rsidR="002B68D7" w:rsidRPr="00A157C3" w:rsidRDefault="002B68D7" w:rsidP="00941696">
            <w:pPr>
              <w:rPr>
                <w:rFonts w:ascii="仿宋" w:eastAsia="仿宋" w:hAnsi="仿宋"/>
                <w:color w:val="000000"/>
                <w:sz w:val="28"/>
              </w:rPr>
            </w:pPr>
          </w:p>
        </w:tc>
      </w:tr>
      <w:tr w:rsidR="002B68D7" w:rsidRPr="00A157C3" w:rsidTr="00941696">
        <w:trPr>
          <w:trHeight w:val="374"/>
        </w:trPr>
        <w:tc>
          <w:tcPr>
            <w:tcW w:w="1728" w:type="dxa"/>
            <w:vAlign w:val="center"/>
          </w:tcPr>
          <w:p w:rsidR="002B68D7" w:rsidRPr="00A157C3" w:rsidRDefault="002B68D7" w:rsidP="00941696">
            <w:pPr>
              <w:spacing w:line="0" w:lineRule="atLeast"/>
              <w:jc w:val="center"/>
              <w:rPr>
                <w:rFonts w:ascii="仿宋" w:eastAsia="仿宋" w:hAnsi="仿宋"/>
                <w:color w:val="000000"/>
                <w:sz w:val="28"/>
              </w:rPr>
            </w:pPr>
            <w:r w:rsidRPr="00A157C3">
              <w:rPr>
                <w:rFonts w:ascii="仿宋" w:eastAsia="仿宋" w:hAnsi="仿宋" w:hint="eastAsia"/>
                <w:color w:val="000000"/>
                <w:sz w:val="28"/>
              </w:rPr>
              <w:t>申报学校</w:t>
            </w:r>
          </w:p>
        </w:tc>
        <w:tc>
          <w:tcPr>
            <w:tcW w:w="2790" w:type="dxa"/>
            <w:gridSpan w:val="3"/>
            <w:vAlign w:val="center"/>
          </w:tcPr>
          <w:p w:rsidR="002B68D7" w:rsidRPr="00A157C3" w:rsidRDefault="002B68D7" w:rsidP="00941696">
            <w:pPr>
              <w:jc w:val="center"/>
              <w:rPr>
                <w:rFonts w:ascii="仿宋" w:eastAsia="仿宋" w:hAnsi="仿宋"/>
                <w:color w:val="000000"/>
                <w:sz w:val="28"/>
              </w:rPr>
            </w:pPr>
          </w:p>
        </w:tc>
        <w:tc>
          <w:tcPr>
            <w:tcW w:w="1680" w:type="dxa"/>
            <w:gridSpan w:val="2"/>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就读专业</w:t>
            </w:r>
          </w:p>
        </w:tc>
        <w:tc>
          <w:tcPr>
            <w:tcW w:w="3090" w:type="dxa"/>
            <w:gridSpan w:val="2"/>
            <w:vAlign w:val="center"/>
          </w:tcPr>
          <w:p w:rsidR="002B68D7" w:rsidRPr="00A157C3" w:rsidRDefault="002B68D7" w:rsidP="00941696">
            <w:pPr>
              <w:rPr>
                <w:rFonts w:ascii="仿宋" w:eastAsia="仿宋" w:hAnsi="仿宋"/>
                <w:color w:val="000000"/>
                <w:sz w:val="28"/>
              </w:rPr>
            </w:pPr>
          </w:p>
        </w:tc>
      </w:tr>
      <w:tr w:rsidR="002B68D7" w:rsidRPr="00A157C3" w:rsidTr="00941696">
        <w:trPr>
          <w:trHeight w:val="374"/>
        </w:trPr>
        <w:tc>
          <w:tcPr>
            <w:tcW w:w="1728" w:type="dxa"/>
            <w:vAlign w:val="center"/>
          </w:tcPr>
          <w:p w:rsidR="002B68D7" w:rsidRPr="00A157C3" w:rsidRDefault="002B68D7" w:rsidP="00941696">
            <w:pPr>
              <w:spacing w:line="0" w:lineRule="atLeast"/>
              <w:jc w:val="center"/>
              <w:rPr>
                <w:rFonts w:ascii="仿宋" w:eastAsia="仿宋" w:hAnsi="仿宋"/>
                <w:color w:val="000000"/>
                <w:sz w:val="28"/>
              </w:rPr>
            </w:pPr>
            <w:r w:rsidRPr="00A157C3">
              <w:rPr>
                <w:rFonts w:ascii="仿宋" w:eastAsia="仿宋" w:hAnsi="仿宋" w:hint="eastAsia"/>
                <w:color w:val="000000"/>
                <w:sz w:val="28"/>
              </w:rPr>
              <w:t>学校联系人</w:t>
            </w:r>
          </w:p>
        </w:tc>
        <w:tc>
          <w:tcPr>
            <w:tcW w:w="2790" w:type="dxa"/>
            <w:gridSpan w:val="3"/>
            <w:vAlign w:val="center"/>
          </w:tcPr>
          <w:p w:rsidR="002B68D7" w:rsidRPr="00A157C3" w:rsidRDefault="002B68D7" w:rsidP="00941696">
            <w:pPr>
              <w:jc w:val="center"/>
              <w:rPr>
                <w:rFonts w:ascii="仿宋" w:eastAsia="仿宋" w:hAnsi="仿宋"/>
                <w:color w:val="000000"/>
                <w:sz w:val="28"/>
              </w:rPr>
            </w:pPr>
          </w:p>
        </w:tc>
        <w:tc>
          <w:tcPr>
            <w:tcW w:w="1680" w:type="dxa"/>
            <w:gridSpan w:val="2"/>
            <w:vAlign w:val="center"/>
          </w:tcPr>
          <w:p w:rsidR="002B68D7" w:rsidRPr="00A157C3" w:rsidRDefault="002B68D7" w:rsidP="00941696">
            <w:pPr>
              <w:jc w:val="center"/>
              <w:rPr>
                <w:rFonts w:ascii="仿宋" w:eastAsia="仿宋" w:hAnsi="仿宋"/>
                <w:color w:val="000000"/>
                <w:sz w:val="28"/>
              </w:rPr>
            </w:pPr>
            <w:r w:rsidRPr="00A157C3">
              <w:rPr>
                <w:rFonts w:ascii="仿宋" w:eastAsia="仿宋" w:hAnsi="仿宋" w:hint="eastAsia"/>
                <w:color w:val="000000"/>
                <w:sz w:val="28"/>
              </w:rPr>
              <w:t>联系电话</w:t>
            </w:r>
          </w:p>
        </w:tc>
        <w:tc>
          <w:tcPr>
            <w:tcW w:w="3090" w:type="dxa"/>
            <w:gridSpan w:val="2"/>
            <w:vAlign w:val="center"/>
          </w:tcPr>
          <w:p w:rsidR="002B68D7" w:rsidRPr="00A157C3" w:rsidRDefault="002B68D7" w:rsidP="00941696">
            <w:pPr>
              <w:rPr>
                <w:rFonts w:ascii="仿宋" w:eastAsia="仿宋" w:hAnsi="仿宋"/>
                <w:color w:val="000000"/>
                <w:sz w:val="28"/>
              </w:rPr>
            </w:pPr>
          </w:p>
        </w:tc>
      </w:tr>
      <w:tr w:rsidR="002B68D7" w:rsidRPr="00A157C3" w:rsidTr="00941696">
        <w:trPr>
          <w:cantSplit/>
          <w:trHeight w:val="1943"/>
        </w:trPr>
        <w:tc>
          <w:tcPr>
            <w:tcW w:w="2808" w:type="dxa"/>
            <w:gridSpan w:val="2"/>
            <w:vAlign w:val="center"/>
          </w:tcPr>
          <w:p w:rsidR="002B68D7" w:rsidRPr="00A157C3" w:rsidRDefault="002B68D7" w:rsidP="00941696">
            <w:pPr>
              <w:spacing w:line="0" w:lineRule="atLeast"/>
              <w:rPr>
                <w:rFonts w:ascii="仿宋" w:eastAsia="仿宋" w:hAnsi="仿宋"/>
                <w:color w:val="000000"/>
                <w:sz w:val="28"/>
                <w:szCs w:val="28"/>
              </w:rPr>
            </w:pPr>
            <w:r w:rsidRPr="00A157C3">
              <w:rPr>
                <w:rFonts w:ascii="仿宋" w:eastAsia="仿宋" w:hAnsi="仿宋" w:hint="eastAsia"/>
                <w:color w:val="000000"/>
                <w:sz w:val="28"/>
                <w:szCs w:val="28"/>
              </w:rPr>
              <w:t>符合免试条件的运动成绩（包括比赛名称、时间、地点、名次等）</w:t>
            </w:r>
          </w:p>
        </w:tc>
        <w:tc>
          <w:tcPr>
            <w:tcW w:w="6480" w:type="dxa"/>
            <w:gridSpan w:val="6"/>
          </w:tcPr>
          <w:p w:rsidR="002B68D7" w:rsidRPr="00A157C3" w:rsidRDefault="002B68D7" w:rsidP="00941696">
            <w:pPr>
              <w:rPr>
                <w:rFonts w:ascii="仿宋" w:eastAsia="仿宋" w:hAnsi="仿宋"/>
                <w:color w:val="000000"/>
                <w:sz w:val="24"/>
              </w:rPr>
            </w:pPr>
          </w:p>
        </w:tc>
      </w:tr>
      <w:tr w:rsidR="002B68D7" w:rsidRPr="00A157C3" w:rsidTr="00941696">
        <w:trPr>
          <w:cantSplit/>
          <w:trHeight w:val="1918"/>
        </w:trPr>
        <w:tc>
          <w:tcPr>
            <w:tcW w:w="2808" w:type="dxa"/>
            <w:gridSpan w:val="2"/>
            <w:vAlign w:val="center"/>
          </w:tcPr>
          <w:p w:rsidR="002B68D7" w:rsidRPr="00A157C3" w:rsidRDefault="002B68D7" w:rsidP="00941696">
            <w:pPr>
              <w:spacing w:line="0" w:lineRule="atLeast"/>
              <w:jc w:val="center"/>
              <w:rPr>
                <w:rFonts w:ascii="仿宋" w:eastAsia="仿宋" w:hAnsi="仿宋"/>
                <w:color w:val="000000"/>
                <w:sz w:val="28"/>
                <w:szCs w:val="28"/>
              </w:rPr>
            </w:pPr>
            <w:r w:rsidRPr="00A157C3">
              <w:rPr>
                <w:rFonts w:ascii="仿宋" w:eastAsia="仿宋" w:hAnsi="仿宋" w:hint="eastAsia"/>
                <w:color w:val="000000"/>
                <w:sz w:val="28"/>
                <w:szCs w:val="28"/>
              </w:rPr>
              <w:t>学校招生部门意见</w:t>
            </w:r>
          </w:p>
        </w:tc>
        <w:tc>
          <w:tcPr>
            <w:tcW w:w="6480" w:type="dxa"/>
            <w:gridSpan w:val="6"/>
          </w:tcPr>
          <w:p w:rsidR="002B68D7" w:rsidRPr="00A157C3" w:rsidRDefault="002B68D7" w:rsidP="00941696">
            <w:pPr>
              <w:spacing w:line="0" w:lineRule="atLeast"/>
              <w:rPr>
                <w:rFonts w:ascii="仿宋" w:eastAsia="仿宋" w:hAnsi="仿宋"/>
                <w:color w:val="000000"/>
                <w:sz w:val="24"/>
              </w:rPr>
            </w:pPr>
          </w:p>
          <w:p w:rsidR="002B68D7" w:rsidRPr="00A157C3" w:rsidRDefault="002B68D7" w:rsidP="00941696">
            <w:pPr>
              <w:spacing w:line="0" w:lineRule="atLeast"/>
              <w:rPr>
                <w:rFonts w:ascii="仿宋" w:eastAsia="仿宋" w:hAnsi="仿宋"/>
                <w:color w:val="000000"/>
                <w:sz w:val="24"/>
              </w:rPr>
            </w:pPr>
          </w:p>
          <w:p w:rsidR="002B68D7" w:rsidRPr="00A157C3" w:rsidRDefault="002B68D7" w:rsidP="00941696">
            <w:pPr>
              <w:spacing w:line="0" w:lineRule="atLeast"/>
              <w:rPr>
                <w:rFonts w:ascii="仿宋" w:eastAsia="仿宋" w:hAnsi="仿宋"/>
                <w:color w:val="000000"/>
                <w:sz w:val="24"/>
              </w:rPr>
            </w:pPr>
          </w:p>
          <w:p w:rsidR="002B68D7" w:rsidRPr="00A157C3" w:rsidRDefault="002B68D7" w:rsidP="00941696">
            <w:pPr>
              <w:wordWrap w:val="0"/>
              <w:spacing w:line="0" w:lineRule="atLeast"/>
              <w:jc w:val="right"/>
              <w:rPr>
                <w:rFonts w:ascii="仿宋" w:eastAsia="仿宋" w:hAnsi="仿宋"/>
                <w:color w:val="000000"/>
                <w:sz w:val="28"/>
                <w:szCs w:val="28"/>
              </w:rPr>
            </w:pPr>
            <w:r w:rsidRPr="00A157C3">
              <w:rPr>
                <w:rFonts w:ascii="仿宋" w:eastAsia="仿宋" w:hAnsi="仿宋" w:hint="eastAsia"/>
                <w:color w:val="000000"/>
                <w:sz w:val="28"/>
                <w:szCs w:val="28"/>
              </w:rPr>
              <w:t xml:space="preserve">公  章      </w:t>
            </w:r>
          </w:p>
          <w:p w:rsidR="002B68D7" w:rsidRPr="00A157C3" w:rsidRDefault="002B68D7" w:rsidP="00941696">
            <w:pPr>
              <w:wordWrap w:val="0"/>
              <w:spacing w:line="0" w:lineRule="atLeast"/>
              <w:jc w:val="right"/>
              <w:rPr>
                <w:rFonts w:ascii="仿宋" w:eastAsia="仿宋" w:hAnsi="仿宋"/>
                <w:color w:val="000000"/>
                <w:sz w:val="24"/>
              </w:rPr>
            </w:pPr>
            <w:r w:rsidRPr="00A157C3">
              <w:rPr>
                <w:rFonts w:ascii="仿宋" w:eastAsia="仿宋" w:hAnsi="仿宋" w:hint="eastAsia"/>
                <w:color w:val="000000"/>
                <w:sz w:val="28"/>
                <w:szCs w:val="28"/>
              </w:rPr>
              <w:t xml:space="preserve">年  月  日    </w:t>
            </w:r>
          </w:p>
        </w:tc>
      </w:tr>
    </w:tbl>
    <w:p w:rsidR="002B68D7" w:rsidRPr="00A157C3" w:rsidRDefault="002B68D7" w:rsidP="002B68D7">
      <w:pPr>
        <w:rPr>
          <w:rFonts w:ascii="仿宋" w:eastAsia="仿宋" w:hAnsi="仿宋"/>
          <w:b/>
          <w:color w:val="000000"/>
          <w:sz w:val="24"/>
        </w:rPr>
      </w:pPr>
    </w:p>
    <w:p w:rsidR="002B68D7" w:rsidRPr="00A157C3" w:rsidRDefault="002B68D7" w:rsidP="002B68D7">
      <w:pPr>
        <w:rPr>
          <w:rFonts w:ascii="仿宋" w:eastAsia="仿宋" w:hAnsi="仿宋"/>
          <w:b/>
          <w:color w:val="000000"/>
          <w:sz w:val="24"/>
        </w:rPr>
      </w:pPr>
      <w:r w:rsidRPr="00A157C3">
        <w:rPr>
          <w:rFonts w:ascii="仿宋" w:eastAsia="仿宋" w:hAnsi="仿宋" w:hint="eastAsia"/>
          <w:b/>
          <w:color w:val="000000"/>
          <w:sz w:val="24"/>
        </w:rPr>
        <w:t>注：1、所有栏目必须填写，“就读专业”填写准确；</w:t>
      </w:r>
    </w:p>
    <w:p w:rsidR="002B68D7" w:rsidRPr="00A157C3" w:rsidRDefault="002B68D7" w:rsidP="002B68D7">
      <w:pPr>
        <w:ind w:firstLineChars="200" w:firstLine="482"/>
        <w:rPr>
          <w:rFonts w:ascii="仿宋" w:eastAsia="仿宋" w:hAnsi="仿宋"/>
          <w:b/>
          <w:color w:val="000000"/>
          <w:sz w:val="24"/>
        </w:rPr>
      </w:pPr>
      <w:r w:rsidRPr="00A157C3">
        <w:rPr>
          <w:rFonts w:ascii="仿宋" w:eastAsia="仿宋" w:hAnsi="仿宋" w:hint="eastAsia"/>
          <w:b/>
          <w:color w:val="000000"/>
          <w:sz w:val="24"/>
        </w:rPr>
        <w:t>2、院校招生部门严格审核表格，无误后联系人签字及盖章生效；</w:t>
      </w:r>
    </w:p>
    <w:p w:rsidR="002B68D7" w:rsidRPr="00A157C3" w:rsidRDefault="002B68D7" w:rsidP="002B68D7">
      <w:pPr>
        <w:ind w:firstLine="495"/>
        <w:rPr>
          <w:rFonts w:ascii="仿宋" w:eastAsia="仿宋" w:hAnsi="仿宋"/>
          <w:b/>
          <w:color w:val="000000"/>
          <w:sz w:val="24"/>
        </w:rPr>
      </w:pPr>
      <w:r w:rsidRPr="00A157C3">
        <w:rPr>
          <w:rFonts w:ascii="仿宋" w:eastAsia="仿宋" w:hAnsi="仿宋" w:hint="eastAsia"/>
          <w:b/>
          <w:color w:val="000000"/>
          <w:sz w:val="24"/>
        </w:rPr>
        <w:t>3、表格原件由运动员本人保存，院校协助运动员系统相关数据。</w:t>
      </w:r>
    </w:p>
    <w:p w:rsidR="002B68D7" w:rsidRPr="00A157C3" w:rsidRDefault="002B68D7" w:rsidP="002B68D7">
      <w:pPr>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sectPr w:rsidR="002B68D7" w:rsidRPr="00A157C3" w:rsidSect="00C32BE9">
          <w:footerReference w:type="default" r:id="rId6"/>
          <w:pgSz w:w="11906" w:h="16838"/>
          <w:pgMar w:top="1247" w:right="1418" w:bottom="1247" w:left="1418" w:header="851" w:footer="992" w:gutter="0"/>
          <w:cols w:space="425"/>
          <w:docGrid w:type="lines" w:linePitch="312"/>
        </w:sectPr>
      </w:pPr>
    </w:p>
    <w:p w:rsidR="002B68D7" w:rsidRPr="00A157C3" w:rsidRDefault="002B68D7" w:rsidP="002B68D7">
      <w:pPr>
        <w:jc w:val="center"/>
        <w:rPr>
          <w:rFonts w:ascii="仿宋" w:eastAsia="仿宋" w:hAnsi="仿宋"/>
        </w:rPr>
      </w:pPr>
      <w:r w:rsidRPr="00A157C3">
        <w:rPr>
          <w:rFonts w:ascii="仿宋" w:eastAsia="仿宋" w:hAnsi="仿宋" w:cs="宋体" w:hint="eastAsia"/>
          <w:b/>
          <w:bCs/>
          <w:kern w:val="0"/>
          <w:sz w:val="32"/>
          <w:szCs w:val="32"/>
        </w:rPr>
        <w:lastRenderedPageBreak/>
        <w:t>2018年优秀运动员免试入学的竞赛项目及赛事表</w:t>
      </w:r>
    </w:p>
    <w:tbl>
      <w:tblPr>
        <w:tblW w:w="13959" w:type="dxa"/>
        <w:tblInd w:w="-5" w:type="dxa"/>
        <w:tblLayout w:type="fixed"/>
        <w:tblLook w:val="04A0"/>
      </w:tblPr>
      <w:tblGrid>
        <w:gridCol w:w="642"/>
        <w:gridCol w:w="983"/>
        <w:gridCol w:w="2206"/>
        <w:gridCol w:w="2122"/>
        <w:gridCol w:w="1985"/>
        <w:gridCol w:w="2409"/>
        <w:gridCol w:w="1996"/>
        <w:gridCol w:w="1616"/>
      </w:tblGrid>
      <w:tr w:rsidR="002B68D7" w:rsidRPr="00A157C3" w:rsidTr="00941696">
        <w:trPr>
          <w:trHeight w:val="570"/>
          <w:tblHeader/>
        </w:trPr>
        <w:tc>
          <w:tcPr>
            <w:tcW w:w="6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序号</w:t>
            </w:r>
          </w:p>
        </w:tc>
        <w:tc>
          <w:tcPr>
            <w:tcW w:w="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项目</w:t>
            </w:r>
          </w:p>
        </w:tc>
        <w:tc>
          <w:tcPr>
            <w:tcW w:w="4328" w:type="dxa"/>
            <w:gridSpan w:val="2"/>
            <w:tcBorders>
              <w:top w:val="single" w:sz="4" w:space="0" w:color="auto"/>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全国体育比赛</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亚洲体育比赛</w:t>
            </w:r>
          </w:p>
        </w:tc>
        <w:tc>
          <w:tcPr>
            <w:tcW w:w="3612" w:type="dxa"/>
            <w:gridSpan w:val="2"/>
            <w:tcBorders>
              <w:top w:val="single" w:sz="4" w:space="0" w:color="auto"/>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世界体育比赛</w:t>
            </w:r>
          </w:p>
        </w:tc>
      </w:tr>
      <w:tr w:rsidR="002B68D7" w:rsidRPr="00A157C3" w:rsidTr="00941696">
        <w:trPr>
          <w:trHeight w:val="285"/>
          <w:tblHeader/>
        </w:trPr>
        <w:tc>
          <w:tcPr>
            <w:tcW w:w="642" w:type="dxa"/>
            <w:vMerge/>
            <w:tcBorders>
              <w:top w:val="single" w:sz="4" w:space="0" w:color="auto"/>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b/>
                <w:bCs/>
                <w:kern w:val="0"/>
                <w:sz w:val="24"/>
                <w:szCs w:val="24"/>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b/>
                <w:bCs/>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名称</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组别</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名称</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组别</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名称</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b/>
                <w:bCs/>
                <w:kern w:val="0"/>
                <w:sz w:val="24"/>
                <w:szCs w:val="24"/>
              </w:rPr>
            </w:pPr>
            <w:r w:rsidRPr="00A157C3">
              <w:rPr>
                <w:rFonts w:ascii="仿宋" w:eastAsia="仿宋" w:hAnsi="仿宋" w:cs="宋体" w:hint="eastAsia"/>
                <w:b/>
                <w:bCs/>
                <w:kern w:val="0"/>
                <w:sz w:val="24"/>
                <w:szCs w:val="24"/>
              </w:rPr>
              <w:t>组别</w:t>
            </w:r>
          </w:p>
        </w:tc>
      </w:tr>
      <w:tr w:rsidR="002B68D7" w:rsidRPr="00A157C3" w:rsidTr="00941696">
        <w:trPr>
          <w:trHeight w:val="37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射箭</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个人、团体赛</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反曲弓组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反曲弓组</w:t>
            </w:r>
          </w:p>
        </w:tc>
      </w:tr>
      <w:tr w:rsidR="002B68D7" w:rsidRPr="00A157C3" w:rsidTr="00941696">
        <w:trPr>
          <w:trHeight w:val="42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全国室外锦标赛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反曲弓组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反曲弓组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反曲弓组</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反曲弓组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反曲弓组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世界杯总决赛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反曲弓组</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射击</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奥运会项目组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奥运会项目</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奥运会项目</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奥运会项目组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奥运会项目（成年组）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奥运会项目（成年组）</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奥运会项目组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亚洲飞碟、气枪锦标赛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奥运会项目（成年组）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世界杯总决赛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奥运会项目</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自行车</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冠军赛总决赛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击剑</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全国冠军赛总决赛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亚洲U23锦标赛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国际剑联积分排名前三</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5</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现代五项</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个人赛</w:t>
            </w:r>
            <w:r w:rsidRPr="00A157C3">
              <w:rPr>
                <w:rFonts w:ascii="仿宋" w:eastAsia="仿宋" w:hAnsi="仿宋" w:cs="宋体" w:hint="eastAsia"/>
                <w:kern w:val="0"/>
                <w:sz w:val="24"/>
                <w:szCs w:val="24"/>
              </w:rPr>
              <w:br/>
              <w:t>团体赛</w:t>
            </w:r>
            <w:r w:rsidRPr="00A157C3">
              <w:rPr>
                <w:rFonts w:ascii="仿宋" w:eastAsia="仿宋" w:hAnsi="仿宋" w:cs="宋体" w:hint="eastAsia"/>
                <w:kern w:val="0"/>
                <w:sz w:val="24"/>
                <w:szCs w:val="24"/>
              </w:rPr>
              <w:br/>
              <w:t>接力赛</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个人赛</w:t>
            </w:r>
            <w:r w:rsidRPr="00A157C3">
              <w:rPr>
                <w:rFonts w:ascii="仿宋" w:eastAsia="仿宋" w:hAnsi="仿宋" w:cs="宋体" w:hint="eastAsia"/>
                <w:kern w:val="0"/>
                <w:sz w:val="24"/>
                <w:szCs w:val="24"/>
              </w:rPr>
              <w:br/>
              <w:t>团体赛</w:t>
            </w:r>
            <w:r w:rsidRPr="00A157C3">
              <w:rPr>
                <w:rFonts w:ascii="仿宋" w:eastAsia="仿宋" w:hAnsi="仿宋" w:cs="宋体" w:hint="eastAsia"/>
                <w:kern w:val="0"/>
                <w:sz w:val="24"/>
                <w:szCs w:val="24"/>
              </w:rPr>
              <w:br/>
              <w:t>接力赛</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个人赛</w:t>
            </w:r>
            <w:r w:rsidRPr="00A157C3">
              <w:rPr>
                <w:rFonts w:ascii="仿宋" w:eastAsia="仿宋" w:hAnsi="仿宋" w:cs="宋体" w:hint="eastAsia"/>
                <w:kern w:val="0"/>
                <w:sz w:val="24"/>
                <w:szCs w:val="24"/>
              </w:rPr>
              <w:br/>
              <w:t>团体赛</w:t>
            </w:r>
            <w:r w:rsidRPr="00A157C3">
              <w:rPr>
                <w:rFonts w:ascii="仿宋" w:eastAsia="仿宋" w:hAnsi="仿宋" w:cs="宋体" w:hint="eastAsia"/>
                <w:kern w:val="0"/>
                <w:sz w:val="24"/>
                <w:szCs w:val="24"/>
              </w:rPr>
              <w:br/>
              <w:t>接力赛</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全国冠军赛总决赛</w:t>
            </w:r>
          </w:p>
        </w:tc>
        <w:tc>
          <w:tcPr>
            <w:tcW w:w="212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世界杯总决赛</w:t>
            </w:r>
          </w:p>
        </w:tc>
        <w:tc>
          <w:tcPr>
            <w:tcW w:w="1616"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6</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马术</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世界锦标赛（世界马术运动会）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全国冠军赛总决赛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国际马联各分项最高星级比赛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世界杯总决赛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43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lastRenderedPageBreak/>
              <w:t>7</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铁人三项</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男子优秀组</w:t>
            </w:r>
            <w:r w:rsidRPr="00A157C3">
              <w:rPr>
                <w:rFonts w:ascii="仿宋" w:eastAsia="仿宋" w:hAnsi="仿宋" w:cs="宋体" w:hint="eastAsia"/>
                <w:kern w:val="0"/>
                <w:sz w:val="24"/>
                <w:szCs w:val="24"/>
              </w:rPr>
              <w:br/>
              <w:t>女子优秀组</w:t>
            </w:r>
            <w:r w:rsidRPr="00A157C3">
              <w:rPr>
                <w:rFonts w:ascii="仿宋" w:eastAsia="仿宋" w:hAnsi="仿宋" w:cs="宋体" w:hint="eastAsia"/>
                <w:kern w:val="0"/>
                <w:sz w:val="24"/>
                <w:szCs w:val="24"/>
              </w:rPr>
              <w:br/>
              <w:t>混合接力组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男子优秀组</w:t>
            </w:r>
            <w:r w:rsidRPr="00A157C3">
              <w:rPr>
                <w:rFonts w:ascii="仿宋" w:eastAsia="仿宋" w:hAnsi="仿宋" w:cs="宋体" w:hint="eastAsia"/>
                <w:kern w:val="0"/>
                <w:sz w:val="24"/>
                <w:szCs w:val="24"/>
              </w:rPr>
              <w:br/>
              <w:t>女子优秀组</w:t>
            </w:r>
            <w:r w:rsidRPr="00A157C3">
              <w:rPr>
                <w:rFonts w:ascii="仿宋" w:eastAsia="仿宋" w:hAnsi="仿宋" w:cs="宋体" w:hint="eastAsia"/>
                <w:kern w:val="0"/>
                <w:sz w:val="24"/>
                <w:szCs w:val="24"/>
              </w:rPr>
              <w:br/>
              <w:t>混合接力组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男子优秀组</w:t>
            </w:r>
            <w:r w:rsidRPr="00A157C3">
              <w:rPr>
                <w:rFonts w:ascii="仿宋" w:eastAsia="仿宋" w:hAnsi="仿宋" w:cs="宋体" w:hint="eastAsia"/>
                <w:kern w:val="0"/>
                <w:sz w:val="24"/>
                <w:szCs w:val="24"/>
              </w:rPr>
              <w:br/>
              <w:t>女子优秀组</w:t>
            </w:r>
            <w:r w:rsidRPr="00A157C3">
              <w:rPr>
                <w:rFonts w:ascii="仿宋" w:eastAsia="仿宋" w:hAnsi="仿宋" w:cs="宋体" w:hint="eastAsia"/>
                <w:kern w:val="0"/>
                <w:sz w:val="24"/>
                <w:szCs w:val="24"/>
              </w:rPr>
              <w:br/>
              <w:t>混合接力组</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世界系列赛总决赛</w:t>
            </w:r>
          </w:p>
        </w:tc>
        <w:tc>
          <w:tcPr>
            <w:tcW w:w="1616"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12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混合接力世界锦标赛</w:t>
            </w:r>
          </w:p>
        </w:tc>
        <w:tc>
          <w:tcPr>
            <w:tcW w:w="1616"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8</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赛艇</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全国赛艇冠军赛(春季）</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9</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皮划艇（静水、激流回旋）</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全国冠军赛（春季）</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10</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帆船帆板</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单项级别冠军赛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世界杯分站赛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11</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冲浪</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全国冠军巡回赛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亚洲冠军赛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世界职业赛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12</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举重</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总成绩</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总成绩</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总成绩</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总成绩</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总成绩</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总成绩</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总成绩</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总成绩</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总成绩</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13</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柔道</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世界大师杯赛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14</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跆拳道</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15</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摔跤</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国际式摔跤</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国际式摔跤</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国际式摔跤</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全国锦标赛  </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国际式摔跤</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国际式摔跤</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国际式摔跤</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全国冠军赛  </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国际式摔跤</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国际式摔跤团体</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16</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拳击</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17</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空手道</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成年甲组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成年甲组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18</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田径</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全国田径（竞走、马拉松）冠军赛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亚洲田径（竞走、马拉松）锦标赛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全国田径（竞走、马拉松）锦标赛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世界杯赛（竞走、马拉松）</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成年组、团体</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19</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游泳</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世界短池游泳锦标赛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20</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跳水</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21</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花样游泳</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亚洲游泳锦标赛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世界游泳锦标赛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22</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水球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世界游泳锦标赛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23</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体操</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24</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艺术体操</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世界杯总决赛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成年组</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25</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蹦床</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26</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手球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全国冠军杯赛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亚洲俱乐部锦标赛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世界俱乐部锦标赛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27</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曲棍球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全国冠军杯赛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亚洲冠军杯赛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世界联赛总决赛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28</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棒球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世界棒球经典赛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中国棒球联赛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世界杯（U23）</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29</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垒球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世界女垒锦标赛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全国冠军杯赛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东亚杯赛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570"/>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30</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足球（11人制）</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男足U20、女足成年组</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男足U19、女足U19</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中国足球协会超级联赛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亚足联亚洲杯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国际足联世界杯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中国足球协会青年联赛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男足U19、女足U18</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31</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篮球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中国男子篮球职业联赛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全国女子篮球锦标赛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32</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排球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全国联赛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33</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沙滩排球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男女单项</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男女单项</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男女单项</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男女单项</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男女单项</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男女单项</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全国巡回赛年度积分排名</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男女单项</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亚洲沙滩运动会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男女单项</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国际排联年度积分排名</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男女单项</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34</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乒乓球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lastRenderedPageBreak/>
              <w:t>35</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羽毛球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全国锦标赛 </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汤尤杯赛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亚洲青年锦标赛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苏迪曼杯赛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36</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网球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全国单项锦标赛（总决赛）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戴维斯杯亚太区</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A组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戴维斯杯赛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世界组</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全国团体锦标赛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联合会杯亚太区</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A组</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联合会杯赛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世界组</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37</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短道速滑</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全国冬运会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亚洲冬运会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冬奥会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世界杯总排名</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38</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自由式滑雪</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全国冬运会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亚洲冬运会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男女个人</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冬奥会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男女个人</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男女个人</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男女个人</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39</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单板滑雪</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亚洲冬运会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冬奥会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r>
      <w:tr w:rsidR="002B68D7" w:rsidRPr="00A157C3" w:rsidTr="00941696">
        <w:trPr>
          <w:trHeight w:val="570"/>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40</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冰壶</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全国冬运会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男子、女子、混双、混四</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亚太冰壶锦标赛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男子、女子、混双</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世界杯总决赛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男子、女子、混双</w:t>
            </w:r>
          </w:p>
        </w:tc>
      </w:tr>
      <w:tr w:rsidR="002B68D7" w:rsidRPr="00A157C3" w:rsidTr="00941696">
        <w:trPr>
          <w:trHeight w:val="85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男子、女子、混双</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亚洲冰壶大奖赛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男子、女子、混双</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男子、女子、混双、混四</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男子、女子、混双</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亚洲冬运会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男子、女子、混双</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冬奥会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男子、女子、混双</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41</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冬季两项</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全国冬运会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冬奥会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亚洲冬运会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42</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速度滑冰</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全国冬运会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亚洲冬运会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冬奥会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世界杯总排名</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43</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花样滑冰</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全国冬运会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亚洲冬运会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冬奥会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世界花样滑冰成年大奖赛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世界花样滑冰成年大奖赛总决赛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成年</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44</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冰球</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全国冬运会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亚洲冬运会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冬奥会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亚洲挑战赛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全国冰球联赛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45</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雪车</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全国冬运会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亚洲冬运会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冬奥会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46</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武术套路</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世界杯武术套路比赛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47</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武术散打</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世界杯武术散打比赛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亚洲杯武术散打比赛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48</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围棋</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三星杯世界围棋</w:t>
            </w:r>
            <w:r w:rsidRPr="00A157C3">
              <w:rPr>
                <w:rFonts w:ascii="仿宋" w:eastAsia="仿宋" w:hAnsi="仿宋" w:cs="宋体" w:hint="eastAsia"/>
                <w:kern w:val="0"/>
                <w:sz w:val="24"/>
                <w:szCs w:val="24"/>
              </w:rPr>
              <w:lastRenderedPageBreak/>
              <w:t>大师赛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lastRenderedPageBreak/>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亚洲室内运动会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LG杯世界围棋棋王战</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全国智力运动会</w:t>
            </w:r>
          </w:p>
        </w:tc>
        <w:tc>
          <w:tcPr>
            <w:tcW w:w="2122" w:type="dxa"/>
            <w:tcBorders>
              <w:top w:val="nil"/>
              <w:left w:val="nil"/>
              <w:bottom w:val="nil"/>
              <w:right w:val="nil"/>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亚洲杯围棋电视快棋赛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国际智力运动联盟智力精英赛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570"/>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49</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国际象棋</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全国团体锦标赛</w:t>
            </w:r>
          </w:p>
        </w:tc>
        <w:tc>
          <w:tcPr>
            <w:tcW w:w="2122" w:type="dxa"/>
            <w:tcBorders>
              <w:top w:val="single" w:sz="4" w:space="0" w:color="auto"/>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亚洲团体锦标赛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世界国际象棋奥林匹克团体赛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全国个人锦标赛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亚洲个人锦标赛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世界国际象棋团体锦标赛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全国智力运动会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亚洲室内及武道运动会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世界国际象棋个人锦标赛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50</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中国象棋</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亚洲象棋锦标赛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世界象棋锦标赛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全国智力运动会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亚洲象棋个人锦标赛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世界智力运动会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全国象棋甲级联赛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国际智力运动联盟智力精英赛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51</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橄榄球（7人制）</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7人制团体</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7人制团体</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7人制团体</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7人制团体</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亚洲系列赛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7人制团体</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7人制团体</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7人制团体</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7人制团体</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世界巡回赛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7人制团体</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52</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高尔夫</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团体</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团体、个人</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个人</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全国团体赛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团体、个人</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野村杯亚太队际赛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团体、个人</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中国巡回赛总排名</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个人</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全国冠军赛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个人</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皇后杯亚太业余队际赛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个人</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世界业余高尔夫球队际锦标赛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团体、个人</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53</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滑板</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街式、碗池</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亚运会（街式、</w:t>
            </w:r>
            <w:r w:rsidRPr="00A157C3">
              <w:rPr>
                <w:rFonts w:ascii="仿宋" w:eastAsia="仿宋" w:hAnsi="仿宋" w:cs="宋体" w:hint="eastAsia"/>
                <w:kern w:val="0"/>
                <w:sz w:val="24"/>
                <w:szCs w:val="24"/>
              </w:rPr>
              <w:lastRenderedPageBreak/>
              <w:t>碗池）</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lastRenderedPageBreak/>
              <w:t>街式、碗池</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街式、碗池</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街式、碗池</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亚洲轮滑锦标赛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街式、碗池</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街式、碗池</w:t>
            </w:r>
          </w:p>
        </w:tc>
      </w:tr>
      <w:tr w:rsidR="002B68D7" w:rsidRPr="00A157C3" w:rsidTr="00941696">
        <w:trPr>
          <w:trHeight w:val="570"/>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全国俱乐部联赛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街式、碗池</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Vans、SLS职业全球总决赛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街式、碗池</w:t>
            </w:r>
          </w:p>
        </w:tc>
      </w:tr>
      <w:tr w:rsidR="002B68D7" w:rsidRPr="00A157C3" w:rsidTr="00941696">
        <w:trPr>
          <w:trHeight w:val="285"/>
        </w:trPr>
        <w:tc>
          <w:tcPr>
            <w:tcW w:w="642"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54</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攀岩</w:t>
            </w: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全运会</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亚运会</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奥运会</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全国锦标赛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亚洲锦标赛</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世界锦标赛</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r w:rsidR="002B68D7" w:rsidRPr="00A157C3" w:rsidTr="00941696">
        <w:trPr>
          <w:trHeight w:val="285"/>
        </w:trPr>
        <w:tc>
          <w:tcPr>
            <w:tcW w:w="642"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983" w:type="dxa"/>
            <w:vMerge/>
            <w:tcBorders>
              <w:top w:val="nil"/>
              <w:left w:val="single" w:sz="4" w:space="0" w:color="auto"/>
              <w:bottom w:val="single" w:sz="4" w:space="0" w:color="auto"/>
              <w:right w:val="single" w:sz="4" w:space="0" w:color="auto"/>
            </w:tcBorders>
            <w:vAlign w:val="center"/>
          </w:tcPr>
          <w:p w:rsidR="002B68D7" w:rsidRPr="00A157C3" w:rsidRDefault="002B68D7" w:rsidP="002B68D7">
            <w:pPr>
              <w:widowControl/>
              <w:spacing w:line="310" w:lineRule="exact"/>
              <w:jc w:val="left"/>
              <w:rPr>
                <w:rFonts w:ascii="仿宋" w:eastAsia="仿宋" w:hAnsi="仿宋" w:cs="宋体"/>
                <w:kern w:val="0"/>
                <w:sz w:val="24"/>
                <w:szCs w:val="24"/>
              </w:rPr>
            </w:pPr>
          </w:p>
        </w:tc>
        <w:tc>
          <w:tcPr>
            <w:tcW w:w="220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全国职业联赛</w:t>
            </w:r>
          </w:p>
        </w:tc>
        <w:tc>
          <w:tcPr>
            <w:tcW w:w="2122"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85"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亚洲杯</w:t>
            </w:r>
          </w:p>
        </w:tc>
        <w:tc>
          <w:tcPr>
            <w:tcW w:w="2409"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c>
          <w:tcPr>
            <w:tcW w:w="199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center"/>
              <w:rPr>
                <w:rFonts w:ascii="仿宋" w:eastAsia="仿宋" w:hAnsi="仿宋" w:cs="宋体"/>
                <w:kern w:val="0"/>
                <w:sz w:val="24"/>
                <w:szCs w:val="24"/>
              </w:rPr>
            </w:pPr>
            <w:r w:rsidRPr="00A157C3">
              <w:rPr>
                <w:rFonts w:ascii="仿宋" w:eastAsia="仿宋" w:hAnsi="仿宋" w:cs="宋体" w:hint="eastAsia"/>
                <w:kern w:val="0"/>
                <w:sz w:val="24"/>
                <w:szCs w:val="24"/>
              </w:rPr>
              <w:t>世界杯</w:t>
            </w:r>
          </w:p>
        </w:tc>
        <w:tc>
          <w:tcPr>
            <w:tcW w:w="1616" w:type="dxa"/>
            <w:tcBorders>
              <w:top w:val="nil"/>
              <w:left w:val="nil"/>
              <w:bottom w:val="single" w:sz="4" w:space="0" w:color="auto"/>
              <w:right w:val="single" w:sz="4" w:space="0" w:color="auto"/>
            </w:tcBorders>
            <w:shd w:val="clear" w:color="000000" w:fill="FFFFFF"/>
            <w:vAlign w:val="center"/>
          </w:tcPr>
          <w:p w:rsidR="002B68D7" w:rsidRPr="00A157C3" w:rsidRDefault="002B68D7" w:rsidP="002B68D7">
            <w:pPr>
              <w:widowControl/>
              <w:spacing w:line="310" w:lineRule="exact"/>
              <w:jc w:val="left"/>
              <w:rPr>
                <w:rFonts w:ascii="仿宋" w:eastAsia="仿宋" w:hAnsi="仿宋" w:cs="宋体"/>
                <w:kern w:val="0"/>
                <w:sz w:val="24"/>
                <w:szCs w:val="24"/>
              </w:rPr>
            </w:pPr>
            <w:r w:rsidRPr="00A157C3">
              <w:rPr>
                <w:rFonts w:ascii="仿宋" w:eastAsia="仿宋" w:hAnsi="仿宋" w:cs="宋体" w:hint="eastAsia"/>
                <w:kern w:val="0"/>
                <w:sz w:val="24"/>
                <w:szCs w:val="24"/>
              </w:rPr>
              <w:t xml:space="preserve">　</w:t>
            </w:r>
          </w:p>
        </w:tc>
      </w:tr>
    </w:tbl>
    <w:p w:rsidR="002B68D7" w:rsidRPr="00A157C3" w:rsidRDefault="002B68D7" w:rsidP="002B68D7">
      <w:pPr>
        <w:rPr>
          <w:rFonts w:ascii="仿宋" w:eastAsia="仿宋" w:hAnsi="仿宋"/>
        </w:rPr>
      </w:pPr>
    </w:p>
    <w:p w:rsidR="002B68D7" w:rsidRPr="00A157C3" w:rsidRDefault="002B68D7" w:rsidP="002B68D7">
      <w:pPr>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p w:rsidR="002B68D7" w:rsidRPr="00A157C3" w:rsidRDefault="002B68D7" w:rsidP="00EB5302">
      <w:pPr>
        <w:pStyle w:val="a5"/>
        <w:spacing w:before="0" w:beforeAutospacing="0" w:after="0" w:afterAutospacing="0" w:line="276" w:lineRule="auto"/>
        <w:ind w:right="299"/>
        <w:rPr>
          <w:rFonts w:ascii="仿宋" w:eastAsia="仿宋" w:hAnsi="仿宋"/>
        </w:rPr>
      </w:pPr>
    </w:p>
    <w:sectPr w:rsidR="002B68D7" w:rsidRPr="00A157C3" w:rsidSect="002B68D7">
      <w:pgSz w:w="16838" w:h="11906" w:orient="landscape"/>
      <w:pgMar w:top="1418" w:right="1247" w:bottom="1418" w:left="124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91" w:rsidRDefault="00AF6191" w:rsidP="00536F0D">
      <w:r>
        <w:separator/>
      </w:r>
    </w:p>
  </w:endnote>
  <w:endnote w:type="continuationSeparator" w:id="0">
    <w:p w:rsidR="00AF6191" w:rsidRDefault="00AF6191" w:rsidP="00536F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16609"/>
      <w:docPartObj>
        <w:docPartGallery w:val="Page Numbers (Bottom of Page)"/>
        <w:docPartUnique/>
      </w:docPartObj>
    </w:sdtPr>
    <w:sdtContent>
      <w:p w:rsidR="00084B78" w:rsidRDefault="00725703">
        <w:pPr>
          <w:pStyle w:val="a4"/>
          <w:jc w:val="center"/>
        </w:pPr>
        <w:fldSimple w:instr=" PAGE   \* MERGEFORMAT ">
          <w:r w:rsidR="00A157C3" w:rsidRPr="00A157C3">
            <w:rPr>
              <w:noProof/>
              <w:lang w:val="zh-CN"/>
            </w:rPr>
            <w:t>8</w:t>
          </w:r>
        </w:fldSimple>
      </w:p>
    </w:sdtContent>
  </w:sdt>
  <w:p w:rsidR="00084B78" w:rsidRDefault="00084B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91" w:rsidRDefault="00AF6191" w:rsidP="00536F0D">
      <w:r>
        <w:separator/>
      </w:r>
    </w:p>
  </w:footnote>
  <w:footnote w:type="continuationSeparator" w:id="0">
    <w:p w:rsidR="00AF6191" w:rsidRDefault="00AF6191" w:rsidP="00536F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F0D"/>
    <w:rsid w:val="00015FFD"/>
    <w:rsid w:val="00084B78"/>
    <w:rsid w:val="002709A8"/>
    <w:rsid w:val="002B68D7"/>
    <w:rsid w:val="003D3882"/>
    <w:rsid w:val="00500050"/>
    <w:rsid w:val="00536F0D"/>
    <w:rsid w:val="005A5323"/>
    <w:rsid w:val="00725703"/>
    <w:rsid w:val="007527AA"/>
    <w:rsid w:val="00863ECF"/>
    <w:rsid w:val="008D2FCD"/>
    <w:rsid w:val="00964B28"/>
    <w:rsid w:val="00A157C3"/>
    <w:rsid w:val="00AF6191"/>
    <w:rsid w:val="00BA3146"/>
    <w:rsid w:val="00C32BE9"/>
    <w:rsid w:val="00C371D7"/>
    <w:rsid w:val="00EB5302"/>
    <w:rsid w:val="00F82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23"/>
    <w:pPr>
      <w:widowControl w:val="0"/>
      <w:jc w:val="both"/>
    </w:pPr>
  </w:style>
  <w:style w:type="paragraph" w:styleId="2">
    <w:name w:val="heading 2"/>
    <w:basedOn w:val="a"/>
    <w:link w:val="2Char"/>
    <w:uiPriority w:val="9"/>
    <w:qFormat/>
    <w:rsid w:val="00536F0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6F0D"/>
    <w:rPr>
      <w:sz w:val="18"/>
      <w:szCs w:val="18"/>
    </w:rPr>
  </w:style>
  <w:style w:type="paragraph" w:styleId="a4">
    <w:name w:val="footer"/>
    <w:basedOn w:val="a"/>
    <w:link w:val="Char0"/>
    <w:uiPriority w:val="99"/>
    <w:unhideWhenUsed/>
    <w:rsid w:val="00536F0D"/>
    <w:pPr>
      <w:tabs>
        <w:tab w:val="center" w:pos="4153"/>
        <w:tab w:val="right" w:pos="8306"/>
      </w:tabs>
      <w:snapToGrid w:val="0"/>
      <w:jc w:val="left"/>
    </w:pPr>
    <w:rPr>
      <w:sz w:val="18"/>
      <w:szCs w:val="18"/>
    </w:rPr>
  </w:style>
  <w:style w:type="character" w:customStyle="1" w:styleId="Char0">
    <w:name w:val="页脚 Char"/>
    <w:basedOn w:val="a0"/>
    <w:link w:val="a4"/>
    <w:uiPriority w:val="99"/>
    <w:rsid w:val="00536F0D"/>
    <w:rPr>
      <w:sz w:val="18"/>
      <w:szCs w:val="18"/>
    </w:rPr>
  </w:style>
  <w:style w:type="character" w:customStyle="1" w:styleId="2Char">
    <w:name w:val="标题 2 Char"/>
    <w:basedOn w:val="a0"/>
    <w:link w:val="2"/>
    <w:uiPriority w:val="9"/>
    <w:rsid w:val="00536F0D"/>
    <w:rPr>
      <w:rFonts w:ascii="宋体" w:eastAsia="宋体" w:hAnsi="宋体" w:cs="宋体"/>
      <w:b/>
      <w:bCs/>
      <w:kern w:val="0"/>
      <w:sz w:val="36"/>
      <w:szCs w:val="36"/>
    </w:rPr>
  </w:style>
  <w:style w:type="paragraph" w:styleId="a5">
    <w:name w:val="Normal (Web)"/>
    <w:basedOn w:val="a"/>
    <w:uiPriority w:val="99"/>
    <w:unhideWhenUsed/>
    <w:rsid w:val="00536F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6F0D"/>
    <w:rPr>
      <w:b/>
      <w:bCs/>
    </w:rPr>
  </w:style>
  <w:style w:type="paragraph" w:styleId="a7">
    <w:name w:val="Date"/>
    <w:basedOn w:val="a"/>
    <w:next w:val="a"/>
    <w:link w:val="Char1"/>
    <w:uiPriority w:val="99"/>
    <w:semiHidden/>
    <w:unhideWhenUsed/>
    <w:rsid w:val="00EB5302"/>
    <w:pPr>
      <w:ind w:leftChars="2500" w:left="100"/>
    </w:pPr>
  </w:style>
  <w:style w:type="character" w:customStyle="1" w:styleId="Char1">
    <w:name w:val="日期 Char"/>
    <w:basedOn w:val="a0"/>
    <w:link w:val="a7"/>
    <w:uiPriority w:val="99"/>
    <w:semiHidden/>
    <w:rsid w:val="00EB5302"/>
  </w:style>
</w:styles>
</file>

<file path=word/webSettings.xml><?xml version="1.0" encoding="utf-8"?>
<w:webSettings xmlns:r="http://schemas.openxmlformats.org/officeDocument/2006/relationships" xmlns:w="http://schemas.openxmlformats.org/wordprocessingml/2006/main">
  <w:divs>
    <w:div w:id="1123960419">
      <w:bodyDiv w:val="1"/>
      <w:marLeft w:val="0"/>
      <w:marRight w:val="0"/>
      <w:marTop w:val="0"/>
      <w:marBottom w:val="0"/>
      <w:divBdr>
        <w:top w:val="none" w:sz="0" w:space="0" w:color="auto"/>
        <w:left w:val="none" w:sz="0" w:space="0" w:color="auto"/>
        <w:bottom w:val="none" w:sz="0" w:space="0" w:color="auto"/>
        <w:right w:val="none" w:sz="0" w:space="0" w:color="auto"/>
      </w:divBdr>
    </w:div>
    <w:div w:id="1433894887">
      <w:bodyDiv w:val="1"/>
      <w:marLeft w:val="0"/>
      <w:marRight w:val="0"/>
      <w:marTop w:val="0"/>
      <w:marBottom w:val="0"/>
      <w:divBdr>
        <w:top w:val="none" w:sz="0" w:space="0" w:color="auto"/>
        <w:left w:val="none" w:sz="0" w:space="0" w:color="auto"/>
        <w:bottom w:val="none" w:sz="0" w:space="0" w:color="auto"/>
        <w:right w:val="none" w:sz="0" w:space="0" w:color="auto"/>
      </w:divBdr>
    </w:div>
    <w:div w:id="1538351818">
      <w:bodyDiv w:val="1"/>
      <w:marLeft w:val="0"/>
      <w:marRight w:val="0"/>
      <w:marTop w:val="0"/>
      <w:marBottom w:val="0"/>
      <w:divBdr>
        <w:top w:val="none" w:sz="0" w:space="0" w:color="auto"/>
        <w:left w:val="none" w:sz="0" w:space="0" w:color="auto"/>
        <w:bottom w:val="none" w:sz="0" w:space="0" w:color="auto"/>
        <w:right w:val="none" w:sz="0" w:space="0" w:color="auto"/>
      </w:divBdr>
    </w:div>
    <w:div w:id="15509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2017-12-12T07:08:00Z</cp:lastPrinted>
  <dcterms:created xsi:type="dcterms:W3CDTF">2017-12-25T00:47:00Z</dcterms:created>
  <dcterms:modified xsi:type="dcterms:W3CDTF">2017-12-25T00:48:00Z</dcterms:modified>
</cp:coreProperties>
</file>