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4C" w:rsidRDefault="00E94048">
      <w:pPr>
        <w:spacing w:line="560" w:lineRule="exact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附件</w:t>
      </w:r>
      <w:r w:rsidR="00C53A82">
        <w:rPr>
          <w:rFonts w:ascii="方正仿宋简体" w:eastAsia="方正仿宋简体" w:hAnsi="宋体" w:cs="宋体"/>
          <w:sz w:val="32"/>
          <w:szCs w:val="32"/>
        </w:rPr>
        <w:t>1</w:t>
      </w:r>
    </w:p>
    <w:p w:rsidR="008F344C" w:rsidRDefault="00E94048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广西民族大学</w:t>
      </w:r>
    </w:p>
    <w:p w:rsidR="008F344C" w:rsidRDefault="00E94048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 w:hAnsi="宋体"/>
          <w:color w:val="000000" w:themeColor="text1"/>
          <w:sz w:val="36"/>
          <w:szCs w:val="36"/>
        </w:rPr>
        <w:t>1</w:t>
      </w:r>
      <w:r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年高水平运动队招生篮球项目测试内容及评分标准</w:t>
      </w:r>
    </w:p>
    <w:p w:rsidR="00495133" w:rsidRDefault="00495133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</w:p>
    <w:p w:rsidR="008F344C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b/>
          <w:bCs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bCs/>
          <w:sz w:val="32"/>
          <w:szCs w:val="32"/>
        </w:rPr>
        <w:t>一、测试内容、方法及要求</w:t>
      </w:r>
    </w:p>
    <w:p w:rsidR="008F344C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bCs/>
          <w:sz w:val="32"/>
          <w:szCs w:val="32"/>
        </w:rPr>
        <w:t>（一）测试内容</w:t>
      </w:r>
      <w:r w:rsidR="00495133">
        <w:rPr>
          <w:rFonts w:ascii="方正仿宋简体" w:eastAsia="方正仿宋简体" w:hAnsiTheme="minorEastAsia" w:cs="Times New Roman" w:hint="eastAsia"/>
          <w:b/>
          <w:bCs/>
          <w:sz w:val="32"/>
          <w:szCs w:val="32"/>
        </w:rPr>
        <w:t>及分值</w:t>
      </w:r>
      <w:r>
        <w:rPr>
          <w:rFonts w:ascii="方正仿宋简体" w:eastAsia="方正仿宋简体" w:hAnsiTheme="minorEastAsia" w:cs="Times New Roman" w:hint="eastAsia"/>
          <w:b/>
          <w:bCs/>
          <w:sz w:val="32"/>
          <w:szCs w:val="32"/>
        </w:rPr>
        <w:t>：</w:t>
      </w:r>
      <w:r w:rsidR="00495133" w:rsidRPr="00495133">
        <w:rPr>
          <w:rFonts w:ascii="方正仿宋简体" w:eastAsia="方正仿宋简体" w:hAnsiTheme="minorEastAsia" w:cs="Times New Roman" w:hint="eastAsia"/>
          <w:bCs/>
          <w:sz w:val="32"/>
          <w:szCs w:val="32"/>
        </w:rPr>
        <w:t>满分1</w:t>
      </w:r>
      <w:r w:rsidR="00495133" w:rsidRPr="00495133">
        <w:rPr>
          <w:rFonts w:ascii="方正仿宋简体" w:eastAsia="方正仿宋简体" w:hAnsiTheme="minorEastAsia" w:cs="Times New Roman"/>
          <w:bCs/>
          <w:sz w:val="32"/>
          <w:szCs w:val="32"/>
        </w:rPr>
        <w:t>00</w:t>
      </w:r>
      <w:r w:rsidR="00495133" w:rsidRPr="00495133">
        <w:rPr>
          <w:rFonts w:ascii="方正仿宋简体" w:eastAsia="方正仿宋简体" w:hAnsiTheme="minorEastAsia" w:cs="Times New Roman" w:hint="eastAsia"/>
          <w:bCs/>
          <w:sz w:val="32"/>
          <w:szCs w:val="32"/>
        </w:rPr>
        <w:t>分，其中：</w:t>
      </w:r>
      <w:r>
        <w:rPr>
          <w:rFonts w:ascii="方正仿宋简体" w:eastAsia="方正仿宋简体" w:hAnsiTheme="minorEastAsia" w:cs="Times New Roman" w:hint="eastAsia"/>
          <w:sz w:val="32"/>
          <w:szCs w:val="32"/>
        </w:rPr>
        <w:t>摸高（10分）、1分钟投篮（自</w:t>
      </w:r>
      <w:proofErr w:type="gramStart"/>
      <w:r>
        <w:rPr>
          <w:rFonts w:ascii="方正仿宋简体" w:eastAsia="方正仿宋简体" w:hAnsiTheme="minorEastAsia" w:cs="Times New Roman" w:hint="eastAsia"/>
          <w:sz w:val="32"/>
          <w:szCs w:val="32"/>
        </w:rPr>
        <w:t>投自抢</w:t>
      </w:r>
      <w:proofErr w:type="gramEnd"/>
      <w:r>
        <w:rPr>
          <w:rFonts w:ascii="方正仿宋简体" w:eastAsia="方正仿宋简体" w:hAnsiTheme="minorEastAsia" w:cs="Times New Roman" w:hint="eastAsia"/>
          <w:sz w:val="32"/>
          <w:szCs w:val="32"/>
        </w:rPr>
        <w:t>）（25分）、往返运球投篮（25分）、全场5对5攻守对抗（40分）。</w:t>
      </w:r>
    </w:p>
    <w:p w:rsidR="008F344C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b/>
          <w:bCs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bCs/>
          <w:sz w:val="32"/>
          <w:szCs w:val="32"/>
        </w:rPr>
        <w:t>（二）方法及要求</w:t>
      </w:r>
    </w:p>
    <w:p w:rsidR="008F344C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b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sz w:val="32"/>
          <w:szCs w:val="32"/>
        </w:rPr>
        <w:t>1、摸高（10分）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 w:cs="Times New Roman"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sz w:val="32"/>
          <w:szCs w:val="32"/>
        </w:rPr>
        <w:t>（1）方法：采用助跑单脚起跳摸高，任何一脚跳离地面算完成一次，每人做2次，</w:t>
      </w:r>
      <w:proofErr w:type="gramStart"/>
      <w:r>
        <w:rPr>
          <w:rFonts w:ascii="方正仿宋简体" w:eastAsia="方正仿宋简体" w:hAnsiTheme="minorEastAsia" w:cs="Times New Roman" w:hint="eastAsia"/>
          <w:sz w:val="32"/>
          <w:szCs w:val="32"/>
        </w:rPr>
        <w:t>取最高</w:t>
      </w:r>
      <w:proofErr w:type="gramEnd"/>
      <w:r>
        <w:rPr>
          <w:rFonts w:ascii="方正仿宋简体" w:eastAsia="方正仿宋简体" w:hAnsiTheme="minorEastAsia" w:cs="Times New Roman" w:hint="eastAsia"/>
          <w:sz w:val="32"/>
          <w:szCs w:val="32"/>
        </w:rPr>
        <w:t>一次决定成绩。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 w:cs="Times New Roman"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sz w:val="32"/>
          <w:szCs w:val="32"/>
        </w:rPr>
        <w:t>（2）评分标准（附后）</w:t>
      </w:r>
    </w:p>
    <w:p w:rsidR="008F344C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b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sz w:val="32"/>
          <w:szCs w:val="32"/>
        </w:rPr>
        <w:t>2、1分钟投篮（25分）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bCs/>
          <w:sz w:val="32"/>
          <w:szCs w:val="32"/>
        </w:rPr>
        <w:t>（1）</w:t>
      </w:r>
      <w:r>
        <w:rPr>
          <w:rFonts w:ascii="方正仿宋简体" w:eastAsia="方正仿宋简体" w:hAnsiTheme="minorEastAsia" w:hint="eastAsia"/>
          <w:sz w:val="32"/>
          <w:szCs w:val="32"/>
        </w:rPr>
        <w:t>方法：</w:t>
      </w:r>
      <w:r>
        <w:rPr>
          <w:rFonts w:ascii="方正仿宋简体" w:eastAsia="方正仿宋简体" w:hAnsiTheme="minorEastAsia" w:cs="Times New Roman" w:hint="eastAsia"/>
          <w:sz w:val="32"/>
          <w:szCs w:val="32"/>
        </w:rPr>
        <w:t>以篮圈投影点为圆心，以该点至罚球线的距离为半径划一圆弧，考生在弧线外做跳投（女生投篮姿势不限）。考生在弧线外任意一点持球做准备，当听到信号响时开始投篮，投篮后自己抢球运球至弧线外</w:t>
      </w:r>
      <w:r>
        <w:rPr>
          <w:rFonts w:ascii="方正仿宋简体" w:eastAsia="方正仿宋简体" w:hAnsiTheme="minorEastAsia" w:hint="eastAsia"/>
          <w:sz w:val="32"/>
          <w:szCs w:val="32"/>
        </w:rPr>
        <w:t>再投篮（自</w:t>
      </w:r>
      <w:proofErr w:type="gramStart"/>
      <w:r>
        <w:rPr>
          <w:rFonts w:ascii="方正仿宋简体" w:eastAsia="方正仿宋简体" w:hAnsiTheme="minorEastAsia" w:hint="eastAsia"/>
          <w:sz w:val="32"/>
          <w:szCs w:val="32"/>
        </w:rPr>
        <w:t>投自抢</w:t>
      </w:r>
      <w:proofErr w:type="gramEnd"/>
      <w:r>
        <w:rPr>
          <w:rFonts w:ascii="方正仿宋简体" w:eastAsia="方正仿宋简体" w:hAnsiTheme="minorEastAsia" w:hint="eastAsia"/>
          <w:sz w:val="32"/>
          <w:szCs w:val="32"/>
        </w:rPr>
        <w:t>），连续1分钟，计投中个数，每人只考一次。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/>
          <w:b/>
          <w:sz w:val="32"/>
          <w:szCs w:val="32"/>
        </w:rPr>
      </w:pPr>
      <w:r>
        <w:rPr>
          <w:rFonts w:ascii="方正仿宋简体" w:eastAsia="方正仿宋简体" w:hAnsiTheme="minorEastAsia" w:hint="eastAsia"/>
          <w:sz w:val="32"/>
          <w:szCs w:val="32"/>
        </w:rPr>
        <w:t>要求：男生必须向上跳起并稍有停顿后投篮，</w:t>
      </w:r>
      <w:proofErr w:type="gramStart"/>
      <w:r>
        <w:rPr>
          <w:rFonts w:ascii="方正仿宋简体" w:eastAsia="方正仿宋简体" w:hAnsiTheme="minorEastAsia" w:hint="eastAsia"/>
          <w:sz w:val="32"/>
          <w:szCs w:val="32"/>
        </w:rPr>
        <w:t>边投边</w:t>
      </w:r>
      <w:proofErr w:type="gramEnd"/>
      <w:r>
        <w:rPr>
          <w:rFonts w:ascii="方正仿宋简体" w:eastAsia="方正仿宋简体" w:hAnsiTheme="minorEastAsia" w:hint="eastAsia"/>
          <w:sz w:val="32"/>
          <w:szCs w:val="32"/>
        </w:rPr>
        <w:t>跳不算投篮；投篮时脚</w:t>
      </w:r>
      <w:proofErr w:type="gramStart"/>
      <w:r>
        <w:rPr>
          <w:rFonts w:ascii="方正仿宋简体" w:eastAsia="方正仿宋简体" w:hAnsiTheme="minorEastAsia" w:hint="eastAsia"/>
          <w:sz w:val="32"/>
          <w:szCs w:val="32"/>
        </w:rPr>
        <w:t>不能踏线和</w:t>
      </w:r>
      <w:proofErr w:type="gramEnd"/>
      <w:r>
        <w:rPr>
          <w:rFonts w:ascii="方正仿宋简体" w:eastAsia="方正仿宋简体" w:hAnsiTheme="minorEastAsia" w:hint="eastAsia"/>
          <w:sz w:val="32"/>
          <w:szCs w:val="32"/>
        </w:rPr>
        <w:t>越线（落地</w:t>
      </w:r>
      <w:proofErr w:type="gramStart"/>
      <w:r>
        <w:rPr>
          <w:rFonts w:ascii="方正仿宋简体" w:eastAsia="方正仿宋简体" w:hAnsiTheme="minorEastAsia" w:hint="eastAsia"/>
          <w:sz w:val="32"/>
          <w:szCs w:val="32"/>
        </w:rPr>
        <w:t>时踏</w:t>
      </w:r>
      <w:proofErr w:type="gramEnd"/>
      <w:r>
        <w:rPr>
          <w:rFonts w:ascii="方正仿宋简体" w:eastAsia="方正仿宋简体" w:hAnsiTheme="minorEastAsia" w:hint="eastAsia"/>
          <w:sz w:val="32"/>
          <w:szCs w:val="32"/>
        </w:rPr>
        <w:t>线或越线不算为例）；抢篮板后要运球出弧线，不得持球跑，违者投中无</w:t>
      </w:r>
      <w:r>
        <w:rPr>
          <w:rFonts w:ascii="方正仿宋简体" w:eastAsia="方正仿宋简体" w:hAnsiTheme="minorEastAsia" w:hint="eastAsia"/>
          <w:color w:val="000000" w:themeColor="text1"/>
          <w:sz w:val="32"/>
          <w:szCs w:val="32"/>
        </w:rPr>
        <w:t>效</w:t>
      </w:r>
      <w:r>
        <w:rPr>
          <w:rFonts w:ascii="方正仿宋简体" w:eastAsia="方正仿宋简体" w:hAnsiTheme="minorEastAsia" w:hint="eastAsia"/>
          <w:sz w:val="32"/>
          <w:szCs w:val="32"/>
        </w:rPr>
        <w:t>。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（2）评分标准（附后）</w:t>
      </w:r>
    </w:p>
    <w:p w:rsidR="0075760D" w:rsidRDefault="00E94048" w:rsidP="00A10271">
      <w:pPr>
        <w:spacing w:line="540" w:lineRule="exact"/>
        <w:ind w:firstLineChars="250" w:firstLine="803"/>
        <w:rPr>
          <w:rFonts w:ascii="方正仿宋简体" w:eastAsia="方正仿宋简体" w:hAnsiTheme="minorEastAsia" w:cs="Times New Roman"/>
          <w:b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b/>
          <w:sz w:val="32"/>
          <w:szCs w:val="32"/>
        </w:rPr>
        <w:t>3、 往返运球投篮（25分）</w:t>
      </w:r>
    </w:p>
    <w:p w:rsidR="008F344C" w:rsidRDefault="00E94048" w:rsidP="00A10271">
      <w:pPr>
        <w:spacing w:line="540" w:lineRule="exact"/>
        <w:ind w:firstLineChars="250" w:firstLine="800"/>
        <w:rPr>
          <w:rFonts w:ascii="方正仿宋简体" w:eastAsia="方正仿宋简体" w:hAnsiTheme="minorEastAsia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Theme="minorEastAsia" w:hint="eastAsia"/>
          <w:bCs/>
          <w:sz w:val="32"/>
          <w:szCs w:val="32"/>
        </w:rPr>
        <w:t>（1）方法：</w:t>
      </w:r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由球场右侧边线中点开始，面向球篮以右手运</w:t>
      </w:r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lastRenderedPageBreak/>
        <w:t>球上篮，同时开始计时；球投中篮后，还以右手运至左侧边线中点，然后折转返回，换左手运球投篮；投中篮后，还以左手运球回到原起点；同样再重复一次上述运球往返投篮，再回到原起点时停表。</w:t>
      </w:r>
      <w:r>
        <w:rPr>
          <w:rFonts w:ascii="方正仿宋简体" w:eastAsia="方正仿宋简体" w:hAnsiTheme="minorEastAsia" w:hint="eastAsia"/>
          <w:sz w:val="32"/>
          <w:szCs w:val="32"/>
        </w:rPr>
        <w:t>每人做2次，取最好的一次成绩为决定成绩。</w:t>
      </w:r>
    </w:p>
    <w:p w:rsidR="008F344C" w:rsidRDefault="00E94048" w:rsidP="00A10271">
      <w:pPr>
        <w:spacing w:line="540" w:lineRule="exact"/>
        <w:ind w:firstLineChars="245" w:firstLine="784"/>
        <w:rPr>
          <w:rFonts w:ascii="方正仿宋简体" w:eastAsia="方正仿宋简体" w:hAnsiTheme="minorEastAsia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要求：连续运球，</w:t>
      </w:r>
      <w:proofErr w:type="gramStart"/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不得远推运球</w:t>
      </w:r>
      <w:proofErr w:type="gramEnd"/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上篮；必须投中篮后，才能继续运球，投不中要继续再投，直到投中；补篮的手（左手或右手投）不加限制。</w:t>
      </w:r>
    </w:p>
    <w:p w:rsidR="008F344C" w:rsidRDefault="00E94048" w:rsidP="00A10271">
      <w:pPr>
        <w:spacing w:line="540" w:lineRule="exact"/>
        <w:ind w:firstLineChars="199" w:firstLine="637"/>
        <w:rPr>
          <w:rFonts w:ascii="方正仿宋简体" w:eastAsia="方正仿宋简体" w:hAnsiTheme="minorEastAsia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Theme="minorEastAsia" w:cs="Times New Roman" w:hint="eastAsia"/>
          <w:color w:val="000000"/>
          <w:sz w:val="32"/>
          <w:szCs w:val="32"/>
          <w:shd w:val="clear" w:color="auto" w:fill="FFFFFF"/>
        </w:rPr>
        <w:t>（2）评分标准（附后）</w:t>
      </w:r>
      <w:bookmarkStart w:id="0" w:name="_GoBack"/>
      <w:bookmarkEnd w:id="0"/>
    </w:p>
    <w:p w:rsidR="008F344C" w:rsidRDefault="00E94048" w:rsidP="00A10271">
      <w:pPr>
        <w:spacing w:line="540" w:lineRule="exact"/>
        <w:ind w:firstLineChars="200" w:firstLine="643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b/>
          <w:bCs/>
          <w:sz w:val="32"/>
          <w:szCs w:val="32"/>
        </w:rPr>
        <w:t>4、全场5对5攻守对抗（40分）</w:t>
      </w:r>
    </w:p>
    <w:p w:rsidR="008F344C" w:rsidRDefault="00E94048" w:rsidP="00A10271">
      <w:pPr>
        <w:spacing w:line="540" w:lineRule="exact"/>
        <w:ind w:firstLineChars="200" w:firstLine="640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sz w:val="32"/>
          <w:szCs w:val="32"/>
        </w:rPr>
        <w:t>（1）方法：根据</w:t>
      </w:r>
      <w:r>
        <w:rPr>
          <w:rFonts w:ascii="方正仿宋简体" w:eastAsia="方正仿宋简体" w:hAnsiTheme="minorEastAsia" w:hint="eastAsia"/>
          <w:sz w:val="32"/>
          <w:szCs w:val="32"/>
        </w:rPr>
        <w:t>个人技术运用能力、局部战术配合意识、攻守转换意识、整体战术配合意识</w:t>
      </w:r>
      <w:r>
        <w:rPr>
          <w:rFonts w:ascii="方正仿宋简体" w:eastAsia="方正仿宋简体" w:hAnsiTheme="minorEastAsia" w:cs="Times New Roman" w:hint="eastAsia"/>
          <w:sz w:val="32"/>
          <w:szCs w:val="32"/>
        </w:rPr>
        <w:t>四个方面进行评定。</w:t>
      </w:r>
      <w:r>
        <w:rPr>
          <w:rFonts w:ascii="方正仿宋简体" w:eastAsia="方正仿宋简体" w:hAnsi="宋体" w:hint="eastAsia"/>
          <w:color w:val="000000" w:themeColor="text1"/>
          <w:sz w:val="32"/>
          <w:szCs w:val="32"/>
        </w:rPr>
        <w:t>由5名考评员根据评分标准对考生进行综合评定，去掉一个最高与一个最低分，取剩余成绩平均</w:t>
      </w:r>
      <w:proofErr w:type="gramStart"/>
      <w:r>
        <w:rPr>
          <w:rFonts w:ascii="方正仿宋简体" w:eastAsia="方正仿宋简体" w:hAnsi="宋体" w:hint="eastAsia"/>
          <w:color w:val="000000" w:themeColor="text1"/>
          <w:sz w:val="32"/>
          <w:szCs w:val="32"/>
        </w:rPr>
        <w:t>分作为</w:t>
      </w:r>
      <w:proofErr w:type="gramEnd"/>
      <w:r>
        <w:rPr>
          <w:rFonts w:ascii="方正仿宋简体" w:eastAsia="方正仿宋简体" w:hAnsi="宋体" w:hint="eastAsia"/>
          <w:color w:val="000000" w:themeColor="text1"/>
          <w:sz w:val="32"/>
          <w:szCs w:val="32"/>
        </w:rPr>
        <w:t>考生最后得分（保留2位小数）。</w:t>
      </w:r>
    </w:p>
    <w:p w:rsidR="008F344C" w:rsidRDefault="00E94048" w:rsidP="00A10271">
      <w:pPr>
        <w:spacing w:line="540" w:lineRule="exact"/>
        <w:ind w:firstLineChars="200" w:firstLine="640"/>
        <w:rPr>
          <w:rFonts w:ascii="方正仿宋简体" w:eastAsia="方正仿宋简体" w:hAnsiTheme="minorEastAsia" w:cs="Times New Roman"/>
          <w:sz w:val="32"/>
          <w:szCs w:val="32"/>
        </w:rPr>
      </w:pPr>
      <w:r>
        <w:rPr>
          <w:rFonts w:ascii="方正仿宋简体" w:eastAsia="方正仿宋简体" w:hAnsiTheme="minorEastAsia" w:cs="Times New Roman" w:hint="eastAsia"/>
          <w:sz w:val="32"/>
          <w:szCs w:val="32"/>
        </w:rPr>
        <w:t>（2）评分标准</w:t>
      </w:r>
      <w:r w:rsidR="00495133">
        <w:rPr>
          <w:rFonts w:ascii="方正仿宋简体" w:eastAsia="方正仿宋简体" w:hAnsiTheme="minorEastAsia" w:cs="Times New Roman" w:hint="eastAsia"/>
          <w:sz w:val="32"/>
          <w:szCs w:val="32"/>
        </w:rPr>
        <w:t>（附后）</w:t>
      </w:r>
    </w:p>
    <w:p w:rsidR="008F344C" w:rsidRDefault="00E94048">
      <w:pPr>
        <w:spacing w:line="560" w:lineRule="exact"/>
        <w:ind w:firstLineChars="200" w:firstLine="643"/>
        <w:rPr>
          <w:rFonts w:ascii="方正仿宋简体" w:eastAsia="方正仿宋简体" w:hAnsiTheme="minorEastAsia"/>
          <w:b/>
          <w:bCs/>
          <w:sz w:val="32"/>
          <w:szCs w:val="32"/>
        </w:rPr>
      </w:pPr>
      <w:r>
        <w:rPr>
          <w:rFonts w:ascii="方正仿宋简体" w:eastAsia="方正仿宋简体" w:hAnsiTheme="minorEastAsia" w:hint="eastAsia"/>
          <w:b/>
          <w:bCs/>
          <w:sz w:val="32"/>
          <w:szCs w:val="32"/>
        </w:rPr>
        <w:t>二、评分标准</w:t>
      </w:r>
    </w:p>
    <w:p w:rsidR="008F344C" w:rsidRDefault="00E94048">
      <w:pPr>
        <w:spacing w:line="560" w:lineRule="exact"/>
        <w:ind w:firstLineChars="200" w:firstLine="643"/>
        <w:rPr>
          <w:rFonts w:ascii="方正仿宋简体" w:eastAsia="方正仿宋简体" w:hAnsiTheme="minorEastAsia"/>
          <w:b/>
          <w:color w:val="000000"/>
          <w:sz w:val="32"/>
          <w:szCs w:val="32"/>
        </w:rPr>
      </w:pPr>
      <w:r>
        <w:rPr>
          <w:rFonts w:ascii="方正仿宋简体" w:eastAsia="方正仿宋简体" w:hAnsiTheme="minorEastAsia" w:hint="eastAsia"/>
          <w:b/>
          <w:color w:val="000000"/>
          <w:sz w:val="32"/>
          <w:szCs w:val="32"/>
        </w:rPr>
        <w:t>（一）摸高（10分）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850"/>
        <w:gridCol w:w="3261"/>
        <w:gridCol w:w="2551"/>
      </w:tblGrid>
      <w:tr w:rsidR="008F344C">
        <w:trPr>
          <w:trHeight w:val="33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得分（分）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男（m）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女（m）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2.80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9.6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2.79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9.2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2.78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8.8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2.77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8.4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2.76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2.75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7.6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2.74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7.2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2.73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2.72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lastRenderedPageBreak/>
              <w:t>6.4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2.71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2.70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5.6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2.69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2.68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2.67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2.66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2.65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2.64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2.63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2.62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2.61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2.60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2.59</w:t>
            </w:r>
          </w:p>
        </w:tc>
      </w:tr>
      <w:tr w:rsidR="008F344C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8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2.58</w:t>
            </w:r>
          </w:p>
        </w:tc>
      </w:tr>
    </w:tbl>
    <w:p w:rsidR="008F344C" w:rsidRDefault="00E94048" w:rsidP="0049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3"/>
        <w:rPr>
          <w:rFonts w:ascii="方正仿宋简体" w:eastAsia="方正仿宋简体" w:hAnsiTheme="minorEastAsia" w:cs="Arial"/>
          <w:b/>
          <w:sz w:val="32"/>
          <w:szCs w:val="32"/>
        </w:rPr>
      </w:pPr>
      <w:r>
        <w:rPr>
          <w:rFonts w:ascii="方正仿宋简体" w:eastAsia="方正仿宋简体" w:hAnsiTheme="minorEastAsia" w:cs="Arial" w:hint="eastAsia"/>
          <w:b/>
          <w:sz w:val="32"/>
          <w:szCs w:val="32"/>
        </w:rPr>
        <w:t>（二）1分钟投篮（25分）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8"/>
        <w:gridCol w:w="1234"/>
        <w:gridCol w:w="1238"/>
        <w:gridCol w:w="1093"/>
        <w:gridCol w:w="1116"/>
        <w:gridCol w:w="1106"/>
        <w:gridCol w:w="1095"/>
      </w:tblGrid>
      <w:tr w:rsidR="008F344C">
        <w:tc>
          <w:tcPr>
            <w:tcW w:w="2235" w:type="dxa"/>
            <w:vAlign w:val="center"/>
          </w:tcPr>
          <w:p w:rsidR="008F344C" w:rsidRDefault="00E94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firstLineChars="98" w:firstLine="314"/>
              <w:rPr>
                <w:rFonts w:ascii="方正仿宋简体" w:eastAsia="方正仿宋简体" w:hAnsiTheme="minorEastAsia" w:cs="Arial"/>
                <w:sz w:val="32"/>
                <w:szCs w:val="32"/>
              </w:rPr>
            </w:pPr>
            <w:r>
              <w:rPr>
                <w:rFonts w:ascii="方正仿宋简体" w:eastAsia="方正仿宋简体" w:hAnsiTheme="minorEastAsia" w:cs="Arial" w:hint="eastAsia"/>
                <w:sz w:val="32"/>
                <w:szCs w:val="32"/>
              </w:rPr>
              <w:t>得分（分）</w:t>
            </w:r>
          </w:p>
        </w:tc>
        <w:tc>
          <w:tcPr>
            <w:tcW w:w="1275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22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4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8</w:t>
            </w:r>
          </w:p>
        </w:tc>
      </w:tr>
      <w:tr w:rsidR="008F344C">
        <w:tc>
          <w:tcPr>
            <w:tcW w:w="2235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男子（</w:t>
            </w:r>
            <w:proofErr w:type="gramStart"/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275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2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4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</w:t>
            </w:r>
          </w:p>
        </w:tc>
      </w:tr>
      <w:tr w:rsidR="008F344C">
        <w:tc>
          <w:tcPr>
            <w:tcW w:w="2235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FF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女子（</w:t>
            </w:r>
            <w:proofErr w:type="gramStart"/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方正仿宋简体" w:eastAsia="方正仿宋简体" w:hAnsiTheme="minorEastAsia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275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2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46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8F344C" w:rsidRDefault="00E94048">
            <w:pPr>
              <w:spacing w:line="5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</w:t>
            </w:r>
          </w:p>
        </w:tc>
      </w:tr>
    </w:tbl>
    <w:p w:rsidR="008F344C" w:rsidRDefault="00E94048" w:rsidP="00495133">
      <w:pPr>
        <w:spacing w:line="560" w:lineRule="exact"/>
        <w:ind w:firstLineChars="200" w:firstLine="643"/>
        <w:textAlignment w:val="baseline"/>
        <w:rPr>
          <w:rFonts w:ascii="方正仿宋简体" w:eastAsia="方正仿宋简体" w:hAnsiTheme="minorEastAsia" w:cs="Arial"/>
          <w:b/>
          <w:sz w:val="32"/>
          <w:szCs w:val="32"/>
        </w:rPr>
      </w:pPr>
      <w:r>
        <w:rPr>
          <w:rFonts w:ascii="方正仿宋简体" w:eastAsia="方正仿宋简体" w:hAnsiTheme="minorEastAsia" w:cs="Arial" w:hint="eastAsia"/>
          <w:b/>
          <w:sz w:val="32"/>
          <w:szCs w:val="32"/>
        </w:rPr>
        <w:t>（三）往返运球投篮（25分）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134"/>
        <w:gridCol w:w="3260"/>
        <w:gridCol w:w="2410"/>
      </w:tblGrid>
      <w:tr w:rsidR="008F344C">
        <w:trPr>
          <w:trHeight w:val="33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bCs/>
                <w:color w:val="000000"/>
                <w:sz w:val="32"/>
                <w:szCs w:val="32"/>
              </w:rPr>
              <w:t>得分（分）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男（s）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女(s)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32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32.5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33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33.5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34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34.5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35.5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36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36.5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37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35.5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37.5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38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36.5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38.5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39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37.5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39.5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40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40.5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41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39.5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41.5</w:t>
            </w:r>
          </w:p>
        </w:tc>
      </w:tr>
      <w:tr w:rsidR="008F344C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C" w:rsidRDefault="00E94048">
            <w:pPr>
              <w:spacing w:line="460" w:lineRule="exact"/>
              <w:rPr>
                <w:rFonts w:ascii="方正仿宋简体" w:eastAsia="方正仿宋简体" w:hAnsiTheme="minorEastAsia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color w:val="000000"/>
                <w:sz w:val="32"/>
                <w:szCs w:val="32"/>
              </w:rPr>
              <w:t>42</w:t>
            </w:r>
          </w:p>
        </w:tc>
      </w:tr>
    </w:tbl>
    <w:p w:rsidR="008F344C" w:rsidRPr="00495133" w:rsidRDefault="00495133" w:rsidP="0049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3"/>
        <w:rPr>
          <w:rFonts w:ascii="方正仿宋简体" w:eastAsia="方正仿宋简体" w:hAnsiTheme="minorEastAsia" w:cs="Arial"/>
          <w:b/>
          <w:sz w:val="32"/>
          <w:szCs w:val="32"/>
        </w:rPr>
      </w:pPr>
      <w:r w:rsidRPr="00495133">
        <w:rPr>
          <w:rFonts w:ascii="方正仿宋简体" w:eastAsia="方正仿宋简体" w:hAnsiTheme="minorEastAsia" w:cs="Arial" w:hint="eastAsia"/>
          <w:b/>
          <w:sz w:val="32"/>
          <w:szCs w:val="32"/>
        </w:rPr>
        <w:t>（四）全场5对5攻守对抗（40分）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2006"/>
      </w:tblGrid>
      <w:tr w:rsidR="005F1897" w:rsidRPr="005F1897" w:rsidTr="00CC78FD">
        <w:tc>
          <w:tcPr>
            <w:tcW w:w="7054" w:type="dxa"/>
            <w:vAlign w:val="center"/>
          </w:tcPr>
          <w:p w:rsidR="00495133" w:rsidRPr="005F1897" w:rsidRDefault="00495133" w:rsidP="002711A2">
            <w:pPr>
              <w:spacing w:line="520" w:lineRule="exact"/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评分标准</w:t>
            </w:r>
          </w:p>
        </w:tc>
        <w:tc>
          <w:tcPr>
            <w:tcW w:w="2006" w:type="dxa"/>
            <w:vAlign w:val="center"/>
          </w:tcPr>
          <w:p w:rsidR="00495133" w:rsidRPr="005F1897" w:rsidRDefault="00495133" w:rsidP="002711A2">
            <w:pPr>
              <w:spacing w:line="520" w:lineRule="exact"/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得分</w:t>
            </w:r>
          </w:p>
        </w:tc>
      </w:tr>
      <w:tr w:rsidR="005F1897" w:rsidRPr="005F1897" w:rsidTr="00CC78FD">
        <w:tc>
          <w:tcPr>
            <w:tcW w:w="7054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技术动作非常规范，运用非常合理，战术意识非常强，实战效果非常好。</w:t>
            </w:r>
          </w:p>
        </w:tc>
        <w:tc>
          <w:tcPr>
            <w:tcW w:w="2006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3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1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-40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</w:t>
            </w:r>
          </w:p>
        </w:tc>
      </w:tr>
      <w:tr w:rsidR="005F1897" w:rsidRPr="005F1897" w:rsidTr="00CC78FD">
        <w:trPr>
          <w:trHeight w:val="746"/>
        </w:trPr>
        <w:tc>
          <w:tcPr>
            <w:tcW w:w="7054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技术</w:t>
            </w:r>
            <w:r w:rsidR="00CC78FD">
              <w:rPr>
                <w:rFonts w:ascii="方正仿宋简体" w:eastAsia="方正仿宋简体" w:hAnsiTheme="minorEastAsia" w:hint="eastAsia"/>
                <w:sz w:val="32"/>
                <w:szCs w:val="32"/>
              </w:rPr>
              <w:t>动作</w:t>
            </w: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规范</w:t>
            </w:r>
            <w:r w:rsidR="00CC78FD">
              <w:rPr>
                <w:rFonts w:ascii="方正仿宋简体" w:eastAsia="方正仿宋简体" w:hAnsiTheme="minorEastAsia" w:hint="eastAsia"/>
                <w:sz w:val="32"/>
                <w:szCs w:val="32"/>
              </w:rPr>
              <w:t>，</w:t>
            </w: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运用合理，战术意识强，实战效果好。</w:t>
            </w:r>
          </w:p>
        </w:tc>
        <w:tc>
          <w:tcPr>
            <w:tcW w:w="2006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2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1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分-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30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</w:t>
            </w:r>
          </w:p>
        </w:tc>
      </w:tr>
      <w:tr w:rsidR="005F1897" w:rsidRPr="005F1897" w:rsidTr="00CC78FD">
        <w:tc>
          <w:tcPr>
            <w:tcW w:w="7054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技术</w:t>
            </w:r>
            <w:r w:rsidR="00CC78FD">
              <w:rPr>
                <w:rFonts w:ascii="方正仿宋简体" w:eastAsia="方正仿宋简体" w:hAnsiTheme="minorEastAsia" w:hint="eastAsia"/>
                <w:sz w:val="32"/>
                <w:szCs w:val="32"/>
              </w:rPr>
              <w:t>动作</w:t>
            </w: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一般，运用基本合理，</w:t>
            </w:r>
            <w:r w:rsidR="00D50FA2">
              <w:rPr>
                <w:rFonts w:ascii="方正仿宋简体" w:eastAsia="方正仿宋简体" w:hAnsiTheme="minorEastAsia" w:hint="eastAsia"/>
                <w:sz w:val="32"/>
                <w:szCs w:val="32"/>
              </w:rPr>
              <w:t>战术</w:t>
            </w: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意识一般，实战效果一般。</w:t>
            </w:r>
          </w:p>
        </w:tc>
        <w:tc>
          <w:tcPr>
            <w:tcW w:w="2006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1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1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分-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20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</w:t>
            </w:r>
          </w:p>
        </w:tc>
      </w:tr>
      <w:tr w:rsidR="005F1897" w:rsidRPr="005F1897" w:rsidTr="00CC78FD">
        <w:tc>
          <w:tcPr>
            <w:tcW w:w="7054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技术</w:t>
            </w:r>
            <w:r w:rsidR="00CC78FD">
              <w:rPr>
                <w:rFonts w:ascii="方正仿宋简体" w:eastAsia="方正仿宋简体" w:hAnsiTheme="minorEastAsia" w:hint="eastAsia"/>
                <w:sz w:val="32"/>
                <w:szCs w:val="32"/>
              </w:rPr>
              <w:t>动作</w:t>
            </w:r>
            <w:r w:rsidRPr="005F1897">
              <w:rPr>
                <w:rFonts w:ascii="方正仿宋简体" w:eastAsia="方正仿宋简体" w:hAnsiTheme="minorEastAsia" w:hint="eastAsia"/>
                <w:sz w:val="32"/>
                <w:szCs w:val="32"/>
              </w:rPr>
              <w:t>不规范，运用不合理，战术意识差，实战效果差。</w:t>
            </w:r>
          </w:p>
        </w:tc>
        <w:tc>
          <w:tcPr>
            <w:tcW w:w="2006" w:type="dxa"/>
          </w:tcPr>
          <w:p w:rsidR="00495133" w:rsidRPr="005F1897" w:rsidRDefault="00495133" w:rsidP="002711A2">
            <w:pPr>
              <w:spacing w:line="520" w:lineRule="exact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0分-</w:t>
            </w:r>
            <w:r w:rsidRPr="005F1897">
              <w:rPr>
                <w:rFonts w:ascii="方正仿宋简体" w:eastAsia="方正仿宋简体" w:hAnsiTheme="minorEastAsia" w:cs="Times New Roman"/>
                <w:sz w:val="32"/>
                <w:szCs w:val="32"/>
              </w:rPr>
              <w:t>10</w:t>
            </w:r>
            <w:r w:rsidRPr="005F1897">
              <w:rPr>
                <w:rFonts w:ascii="方正仿宋简体" w:eastAsia="方正仿宋简体" w:hAnsiTheme="minorEastAsia" w:cs="Times New Roman" w:hint="eastAsia"/>
                <w:sz w:val="32"/>
                <w:szCs w:val="32"/>
              </w:rPr>
              <w:t>分</w:t>
            </w:r>
          </w:p>
        </w:tc>
      </w:tr>
    </w:tbl>
    <w:p w:rsidR="00C53A82" w:rsidRDefault="00C53A82" w:rsidP="00661100">
      <w:pPr>
        <w:widowControl/>
        <w:spacing w:line="560" w:lineRule="exact"/>
        <w:rPr>
          <w:rFonts w:ascii="方正仿宋简体" w:eastAsia="方正仿宋简体" w:hAnsiTheme="minorEastAsia"/>
          <w:color w:val="000000" w:themeColor="text1"/>
          <w:sz w:val="32"/>
          <w:szCs w:val="32"/>
        </w:rPr>
      </w:pPr>
    </w:p>
    <w:sectPr w:rsidR="00C53A82"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05" w:rsidRDefault="002D0F05">
      <w:r>
        <w:separator/>
      </w:r>
    </w:p>
  </w:endnote>
  <w:endnote w:type="continuationSeparator" w:id="0">
    <w:p w:rsidR="002D0F05" w:rsidRDefault="002D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3860"/>
    </w:sdtPr>
    <w:sdtEndPr>
      <w:rPr>
        <w:sz w:val="24"/>
        <w:szCs w:val="24"/>
      </w:rPr>
    </w:sdtEndPr>
    <w:sdtContent>
      <w:p w:rsidR="00E94048" w:rsidRDefault="00E94048">
        <w:pPr>
          <w:pStyle w:val="a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C7971" w:rsidRPr="00DC7971">
          <w:rPr>
            <w:noProof/>
            <w:sz w:val="24"/>
            <w:szCs w:val="24"/>
            <w:lang w:val="zh-CN"/>
          </w:rPr>
          <w:t>-</w:t>
        </w:r>
        <w:r w:rsidR="00DC7971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E94048" w:rsidRDefault="00E940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05" w:rsidRDefault="002D0F05">
      <w:r>
        <w:separator/>
      </w:r>
    </w:p>
  </w:footnote>
  <w:footnote w:type="continuationSeparator" w:id="0">
    <w:p w:rsidR="002D0F05" w:rsidRDefault="002D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7BB3"/>
    <w:multiLevelType w:val="singleLevel"/>
    <w:tmpl w:val="204C7BB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3F49C5"/>
    <w:rsid w:val="00016702"/>
    <w:rsid w:val="0002392E"/>
    <w:rsid w:val="00024DB9"/>
    <w:rsid w:val="00025589"/>
    <w:rsid w:val="0003797C"/>
    <w:rsid w:val="000417CE"/>
    <w:rsid w:val="00044E70"/>
    <w:rsid w:val="00054128"/>
    <w:rsid w:val="00057613"/>
    <w:rsid w:val="00061416"/>
    <w:rsid w:val="000758AA"/>
    <w:rsid w:val="000820AB"/>
    <w:rsid w:val="000825C1"/>
    <w:rsid w:val="0009173C"/>
    <w:rsid w:val="000A397C"/>
    <w:rsid w:val="000A4C04"/>
    <w:rsid w:val="000B630E"/>
    <w:rsid w:val="000C4DA0"/>
    <w:rsid w:val="000C7A6A"/>
    <w:rsid w:val="000D3664"/>
    <w:rsid w:val="000E0B46"/>
    <w:rsid w:val="000E1E86"/>
    <w:rsid w:val="000E6C72"/>
    <w:rsid w:val="000F14D4"/>
    <w:rsid w:val="000F3867"/>
    <w:rsid w:val="00102D02"/>
    <w:rsid w:val="001213EB"/>
    <w:rsid w:val="001265A9"/>
    <w:rsid w:val="0013178B"/>
    <w:rsid w:val="001329B6"/>
    <w:rsid w:val="00137E41"/>
    <w:rsid w:val="001401C0"/>
    <w:rsid w:val="00143945"/>
    <w:rsid w:val="00143B3E"/>
    <w:rsid w:val="00143D9F"/>
    <w:rsid w:val="00146A06"/>
    <w:rsid w:val="001925F3"/>
    <w:rsid w:val="00192C33"/>
    <w:rsid w:val="00194996"/>
    <w:rsid w:val="001A2BF4"/>
    <w:rsid w:val="001B6725"/>
    <w:rsid w:val="001D41A2"/>
    <w:rsid w:val="001D5A56"/>
    <w:rsid w:val="001F28EE"/>
    <w:rsid w:val="001F75CC"/>
    <w:rsid w:val="00202D54"/>
    <w:rsid w:val="00203621"/>
    <w:rsid w:val="00210EDB"/>
    <w:rsid w:val="0022095F"/>
    <w:rsid w:val="0022259E"/>
    <w:rsid w:val="00231E21"/>
    <w:rsid w:val="002520E6"/>
    <w:rsid w:val="00256FB3"/>
    <w:rsid w:val="002711A2"/>
    <w:rsid w:val="00274E9A"/>
    <w:rsid w:val="00290991"/>
    <w:rsid w:val="002D0F05"/>
    <w:rsid w:val="002D5C19"/>
    <w:rsid w:val="002E763C"/>
    <w:rsid w:val="002E7742"/>
    <w:rsid w:val="002F7470"/>
    <w:rsid w:val="002F790F"/>
    <w:rsid w:val="002F7E3F"/>
    <w:rsid w:val="00301D32"/>
    <w:rsid w:val="00303ED1"/>
    <w:rsid w:val="00314FA4"/>
    <w:rsid w:val="00322379"/>
    <w:rsid w:val="003258A3"/>
    <w:rsid w:val="00337FB4"/>
    <w:rsid w:val="00343CDF"/>
    <w:rsid w:val="00345588"/>
    <w:rsid w:val="00345C79"/>
    <w:rsid w:val="0034799A"/>
    <w:rsid w:val="00374377"/>
    <w:rsid w:val="003749C3"/>
    <w:rsid w:val="003879E7"/>
    <w:rsid w:val="00394F54"/>
    <w:rsid w:val="003C185B"/>
    <w:rsid w:val="003C3E69"/>
    <w:rsid w:val="003E7E6D"/>
    <w:rsid w:val="003F0EBC"/>
    <w:rsid w:val="003F1DB6"/>
    <w:rsid w:val="003F211C"/>
    <w:rsid w:val="003F39EC"/>
    <w:rsid w:val="003F5E1B"/>
    <w:rsid w:val="004020C5"/>
    <w:rsid w:val="00406A9F"/>
    <w:rsid w:val="00416033"/>
    <w:rsid w:val="004253BE"/>
    <w:rsid w:val="00437C31"/>
    <w:rsid w:val="00445269"/>
    <w:rsid w:val="0044630F"/>
    <w:rsid w:val="00456935"/>
    <w:rsid w:val="004922E9"/>
    <w:rsid w:val="004939AB"/>
    <w:rsid w:val="00495133"/>
    <w:rsid w:val="004B1003"/>
    <w:rsid w:val="004B3698"/>
    <w:rsid w:val="004D2820"/>
    <w:rsid w:val="004D548D"/>
    <w:rsid w:val="004D6206"/>
    <w:rsid w:val="004D66D2"/>
    <w:rsid w:val="00514146"/>
    <w:rsid w:val="005174AB"/>
    <w:rsid w:val="00532AF2"/>
    <w:rsid w:val="005575B6"/>
    <w:rsid w:val="0057206F"/>
    <w:rsid w:val="00576EF3"/>
    <w:rsid w:val="00595B7F"/>
    <w:rsid w:val="005A1580"/>
    <w:rsid w:val="005D5905"/>
    <w:rsid w:val="005E019D"/>
    <w:rsid w:val="005E2BE0"/>
    <w:rsid w:val="005F1897"/>
    <w:rsid w:val="005F47D5"/>
    <w:rsid w:val="00621F48"/>
    <w:rsid w:val="0063572A"/>
    <w:rsid w:val="006421AF"/>
    <w:rsid w:val="00644A9E"/>
    <w:rsid w:val="006543DB"/>
    <w:rsid w:val="0065464F"/>
    <w:rsid w:val="00660191"/>
    <w:rsid w:val="00661100"/>
    <w:rsid w:val="00667F32"/>
    <w:rsid w:val="006701ED"/>
    <w:rsid w:val="00677F82"/>
    <w:rsid w:val="00683517"/>
    <w:rsid w:val="00683D8A"/>
    <w:rsid w:val="00686D97"/>
    <w:rsid w:val="006A5A75"/>
    <w:rsid w:val="006B1EAB"/>
    <w:rsid w:val="006E20F7"/>
    <w:rsid w:val="006E4F3A"/>
    <w:rsid w:val="006E6DC0"/>
    <w:rsid w:val="006F7F1B"/>
    <w:rsid w:val="00703973"/>
    <w:rsid w:val="007166D5"/>
    <w:rsid w:val="007178ED"/>
    <w:rsid w:val="0073249E"/>
    <w:rsid w:val="00742A8B"/>
    <w:rsid w:val="007431E5"/>
    <w:rsid w:val="007512C5"/>
    <w:rsid w:val="0075760D"/>
    <w:rsid w:val="00781474"/>
    <w:rsid w:val="007952F4"/>
    <w:rsid w:val="007B2514"/>
    <w:rsid w:val="007D0A1D"/>
    <w:rsid w:val="007D2A06"/>
    <w:rsid w:val="007D5B18"/>
    <w:rsid w:val="007D665A"/>
    <w:rsid w:val="007E3F3A"/>
    <w:rsid w:val="007F4902"/>
    <w:rsid w:val="008020A6"/>
    <w:rsid w:val="00805531"/>
    <w:rsid w:val="00812D4A"/>
    <w:rsid w:val="00814F29"/>
    <w:rsid w:val="008355F0"/>
    <w:rsid w:val="00846853"/>
    <w:rsid w:val="00861418"/>
    <w:rsid w:val="00862A30"/>
    <w:rsid w:val="008630BD"/>
    <w:rsid w:val="008761CE"/>
    <w:rsid w:val="00893DCD"/>
    <w:rsid w:val="008956A8"/>
    <w:rsid w:val="00896DE0"/>
    <w:rsid w:val="008A086C"/>
    <w:rsid w:val="008A53FA"/>
    <w:rsid w:val="008B4618"/>
    <w:rsid w:val="008C4506"/>
    <w:rsid w:val="008D6A99"/>
    <w:rsid w:val="008E7B7A"/>
    <w:rsid w:val="008F0B94"/>
    <w:rsid w:val="008F0C80"/>
    <w:rsid w:val="008F1197"/>
    <w:rsid w:val="008F344C"/>
    <w:rsid w:val="008F685A"/>
    <w:rsid w:val="00915D6E"/>
    <w:rsid w:val="00922E09"/>
    <w:rsid w:val="00933BB6"/>
    <w:rsid w:val="00954C52"/>
    <w:rsid w:val="00991769"/>
    <w:rsid w:val="009A44E2"/>
    <w:rsid w:val="009C0C82"/>
    <w:rsid w:val="009C575A"/>
    <w:rsid w:val="009D2086"/>
    <w:rsid w:val="00A10271"/>
    <w:rsid w:val="00A12626"/>
    <w:rsid w:val="00A14A2F"/>
    <w:rsid w:val="00A224C9"/>
    <w:rsid w:val="00A22767"/>
    <w:rsid w:val="00A27D51"/>
    <w:rsid w:val="00A4231B"/>
    <w:rsid w:val="00A51027"/>
    <w:rsid w:val="00A61B89"/>
    <w:rsid w:val="00A61C95"/>
    <w:rsid w:val="00A65AC9"/>
    <w:rsid w:val="00A86F3F"/>
    <w:rsid w:val="00A949AC"/>
    <w:rsid w:val="00A96201"/>
    <w:rsid w:val="00AA0EB2"/>
    <w:rsid w:val="00AA4A15"/>
    <w:rsid w:val="00AB39BE"/>
    <w:rsid w:val="00AE1A04"/>
    <w:rsid w:val="00AE3838"/>
    <w:rsid w:val="00AF28EF"/>
    <w:rsid w:val="00B00124"/>
    <w:rsid w:val="00B13FF5"/>
    <w:rsid w:val="00B31139"/>
    <w:rsid w:val="00B52126"/>
    <w:rsid w:val="00B60708"/>
    <w:rsid w:val="00B76248"/>
    <w:rsid w:val="00B85537"/>
    <w:rsid w:val="00B85ECB"/>
    <w:rsid w:val="00B909F0"/>
    <w:rsid w:val="00B91765"/>
    <w:rsid w:val="00B91CDA"/>
    <w:rsid w:val="00BC2751"/>
    <w:rsid w:val="00BC34EC"/>
    <w:rsid w:val="00BC4800"/>
    <w:rsid w:val="00BD0DA4"/>
    <w:rsid w:val="00BD2F55"/>
    <w:rsid w:val="00BE05F0"/>
    <w:rsid w:val="00BE1294"/>
    <w:rsid w:val="00BE2B5A"/>
    <w:rsid w:val="00BE5247"/>
    <w:rsid w:val="00BE629B"/>
    <w:rsid w:val="00BF3E8E"/>
    <w:rsid w:val="00BF4436"/>
    <w:rsid w:val="00C02359"/>
    <w:rsid w:val="00C05EED"/>
    <w:rsid w:val="00C12EC8"/>
    <w:rsid w:val="00C1475B"/>
    <w:rsid w:val="00C219E7"/>
    <w:rsid w:val="00C31B19"/>
    <w:rsid w:val="00C341E7"/>
    <w:rsid w:val="00C46FD1"/>
    <w:rsid w:val="00C52D92"/>
    <w:rsid w:val="00C53A82"/>
    <w:rsid w:val="00C57758"/>
    <w:rsid w:val="00C622FF"/>
    <w:rsid w:val="00C64B4B"/>
    <w:rsid w:val="00C64D30"/>
    <w:rsid w:val="00C905A0"/>
    <w:rsid w:val="00C91CAD"/>
    <w:rsid w:val="00C91FF0"/>
    <w:rsid w:val="00CB5E9C"/>
    <w:rsid w:val="00CC034E"/>
    <w:rsid w:val="00CC28B5"/>
    <w:rsid w:val="00CC49E6"/>
    <w:rsid w:val="00CC78FD"/>
    <w:rsid w:val="00CD25B1"/>
    <w:rsid w:val="00CD28CD"/>
    <w:rsid w:val="00CE3461"/>
    <w:rsid w:val="00CE50D7"/>
    <w:rsid w:val="00D06879"/>
    <w:rsid w:val="00D219DF"/>
    <w:rsid w:val="00D253E0"/>
    <w:rsid w:val="00D50DDD"/>
    <w:rsid w:val="00D50FA2"/>
    <w:rsid w:val="00D512AA"/>
    <w:rsid w:val="00D62235"/>
    <w:rsid w:val="00D70713"/>
    <w:rsid w:val="00D70FF6"/>
    <w:rsid w:val="00D77C6C"/>
    <w:rsid w:val="00DA2B4A"/>
    <w:rsid w:val="00DB01E7"/>
    <w:rsid w:val="00DB0B68"/>
    <w:rsid w:val="00DB3C36"/>
    <w:rsid w:val="00DB7B9C"/>
    <w:rsid w:val="00DC7971"/>
    <w:rsid w:val="00DD2FC5"/>
    <w:rsid w:val="00DD503D"/>
    <w:rsid w:val="00DF0D86"/>
    <w:rsid w:val="00E03B36"/>
    <w:rsid w:val="00E04AA5"/>
    <w:rsid w:val="00E16AEE"/>
    <w:rsid w:val="00E22BDE"/>
    <w:rsid w:val="00E35A72"/>
    <w:rsid w:val="00E42408"/>
    <w:rsid w:val="00E451B1"/>
    <w:rsid w:val="00E4573B"/>
    <w:rsid w:val="00E475E7"/>
    <w:rsid w:val="00E53357"/>
    <w:rsid w:val="00E72E12"/>
    <w:rsid w:val="00E94048"/>
    <w:rsid w:val="00EA20F1"/>
    <w:rsid w:val="00EA2A40"/>
    <w:rsid w:val="00EB1BF6"/>
    <w:rsid w:val="00EB3B02"/>
    <w:rsid w:val="00EC17CF"/>
    <w:rsid w:val="00EC18BE"/>
    <w:rsid w:val="00ED431B"/>
    <w:rsid w:val="00EE3266"/>
    <w:rsid w:val="00EE63D9"/>
    <w:rsid w:val="00F01203"/>
    <w:rsid w:val="00F02DB4"/>
    <w:rsid w:val="00F05C80"/>
    <w:rsid w:val="00F07ABA"/>
    <w:rsid w:val="00F139FF"/>
    <w:rsid w:val="00F259C8"/>
    <w:rsid w:val="00F301C6"/>
    <w:rsid w:val="00F40749"/>
    <w:rsid w:val="00F60D6C"/>
    <w:rsid w:val="00F6233F"/>
    <w:rsid w:val="00F704D3"/>
    <w:rsid w:val="00F920D7"/>
    <w:rsid w:val="00FA079B"/>
    <w:rsid w:val="00FA774E"/>
    <w:rsid w:val="00FC508C"/>
    <w:rsid w:val="00FD24EF"/>
    <w:rsid w:val="00FD2B42"/>
    <w:rsid w:val="00FD4B8B"/>
    <w:rsid w:val="02C45F00"/>
    <w:rsid w:val="03040CB5"/>
    <w:rsid w:val="04B104C2"/>
    <w:rsid w:val="06121CCD"/>
    <w:rsid w:val="06C50D87"/>
    <w:rsid w:val="06EB66AB"/>
    <w:rsid w:val="0A1761B8"/>
    <w:rsid w:val="0B173137"/>
    <w:rsid w:val="0FCC7C27"/>
    <w:rsid w:val="12054CE4"/>
    <w:rsid w:val="15D62397"/>
    <w:rsid w:val="171603B5"/>
    <w:rsid w:val="1F477139"/>
    <w:rsid w:val="25F769EE"/>
    <w:rsid w:val="262E44B0"/>
    <w:rsid w:val="273623B8"/>
    <w:rsid w:val="2854700C"/>
    <w:rsid w:val="295F16AA"/>
    <w:rsid w:val="2B9E710D"/>
    <w:rsid w:val="2C7E585D"/>
    <w:rsid w:val="2DBA1EBF"/>
    <w:rsid w:val="30966748"/>
    <w:rsid w:val="3204098F"/>
    <w:rsid w:val="32A50151"/>
    <w:rsid w:val="33810CDC"/>
    <w:rsid w:val="342A65B9"/>
    <w:rsid w:val="38B82864"/>
    <w:rsid w:val="39CB75B1"/>
    <w:rsid w:val="400C3CAD"/>
    <w:rsid w:val="403F49C5"/>
    <w:rsid w:val="49D46BB3"/>
    <w:rsid w:val="4C3759AD"/>
    <w:rsid w:val="4FDA2BD7"/>
    <w:rsid w:val="503676DC"/>
    <w:rsid w:val="53E4477E"/>
    <w:rsid w:val="553C2FE9"/>
    <w:rsid w:val="57734815"/>
    <w:rsid w:val="59E07D4B"/>
    <w:rsid w:val="61BF1F57"/>
    <w:rsid w:val="625609F7"/>
    <w:rsid w:val="669418F8"/>
    <w:rsid w:val="66C34BE4"/>
    <w:rsid w:val="6EC76F18"/>
    <w:rsid w:val="73A16E29"/>
    <w:rsid w:val="769B2C4B"/>
    <w:rsid w:val="79E15094"/>
    <w:rsid w:val="7DA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FC4B83-8380-46E5-A0ED-C2C8FE3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Balloon Text"/>
    <w:basedOn w:val="a"/>
    <w:link w:val="ad"/>
    <w:rsid w:val="007E3F3A"/>
    <w:rPr>
      <w:sz w:val="18"/>
      <w:szCs w:val="18"/>
    </w:rPr>
  </w:style>
  <w:style w:type="character" w:customStyle="1" w:styleId="ad">
    <w:name w:val="批注框文本 字符"/>
    <w:basedOn w:val="a0"/>
    <w:link w:val="ac"/>
    <w:rsid w:val="007E3F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321FD-3986-4188-9B84-1BE8CB6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梁淡</dc:creator>
  <cp:lastModifiedBy>招生就业处办公室</cp:lastModifiedBy>
  <cp:revision>11</cp:revision>
  <cp:lastPrinted>2021-01-04T01:19:00Z</cp:lastPrinted>
  <dcterms:created xsi:type="dcterms:W3CDTF">2021-01-17T03:23:00Z</dcterms:created>
  <dcterms:modified xsi:type="dcterms:W3CDTF">2021-01-17T07:13:00Z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