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89B" w:rsidRDefault="0025689B" w:rsidP="0025689B">
      <w:pPr>
        <w:widowControl/>
        <w:spacing w:line="640" w:lineRule="exact"/>
        <w:jc w:val="center"/>
        <w:rPr>
          <w:rFonts w:eastAsia="仿宋"/>
          <w:kern w:val="0"/>
          <w:sz w:val="30"/>
          <w:szCs w:val="30"/>
        </w:rPr>
      </w:pPr>
    </w:p>
    <w:p w:rsidR="0025689B" w:rsidRDefault="0025689B" w:rsidP="0025689B">
      <w:pPr>
        <w:widowControl/>
        <w:spacing w:line="640" w:lineRule="exact"/>
        <w:jc w:val="center"/>
        <w:rPr>
          <w:rFonts w:eastAsia="仿宋"/>
          <w:kern w:val="0"/>
          <w:sz w:val="30"/>
          <w:szCs w:val="30"/>
        </w:rPr>
      </w:pPr>
    </w:p>
    <w:p w:rsidR="0025689B" w:rsidRDefault="0025689B" w:rsidP="0025689B">
      <w:pPr>
        <w:widowControl/>
        <w:spacing w:line="640" w:lineRule="exact"/>
        <w:jc w:val="center"/>
        <w:rPr>
          <w:rFonts w:eastAsia="仿宋"/>
          <w:kern w:val="0"/>
          <w:sz w:val="30"/>
          <w:szCs w:val="30"/>
        </w:rPr>
      </w:pPr>
    </w:p>
    <w:p w:rsidR="0025689B" w:rsidRDefault="0025689B" w:rsidP="0025689B">
      <w:pPr>
        <w:widowControl/>
        <w:spacing w:line="640" w:lineRule="exact"/>
        <w:jc w:val="center"/>
        <w:rPr>
          <w:rFonts w:eastAsia="仿宋"/>
          <w:kern w:val="0"/>
          <w:sz w:val="30"/>
          <w:szCs w:val="30"/>
        </w:rPr>
      </w:pPr>
    </w:p>
    <w:p w:rsidR="0025689B" w:rsidRDefault="0025689B" w:rsidP="0025689B">
      <w:pPr>
        <w:widowControl/>
        <w:spacing w:line="640" w:lineRule="exact"/>
        <w:jc w:val="center"/>
        <w:rPr>
          <w:rFonts w:eastAsia="仿宋"/>
          <w:kern w:val="0"/>
          <w:sz w:val="30"/>
          <w:szCs w:val="30"/>
        </w:rPr>
      </w:pPr>
    </w:p>
    <w:p w:rsidR="0025689B" w:rsidRDefault="0025689B" w:rsidP="0025689B">
      <w:pPr>
        <w:widowControl/>
        <w:spacing w:line="640" w:lineRule="exact"/>
        <w:jc w:val="center"/>
        <w:rPr>
          <w:rFonts w:eastAsia="仿宋"/>
          <w:kern w:val="0"/>
          <w:sz w:val="30"/>
          <w:szCs w:val="30"/>
        </w:rPr>
      </w:pPr>
      <w:r>
        <w:rPr>
          <w:rFonts w:eastAsia="仿宋" w:hAnsi="仿宋" w:hint="eastAsia"/>
          <w:kern w:val="0"/>
          <w:sz w:val="30"/>
          <w:szCs w:val="30"/>
        </w:rPr>
        <w:t>豫招普〔</w:t>
      </w:r>
      <w:r>
        <w:rPr>
          <w:rFonts w:eastAsia="仿宋"/>
          <w:kern w:val="0"/>
          <w:sz w:val="30"/>
          <w:szCs w:val="30"/>
        </w:rPr>
        <w:t>2017</w:t>
      </w:r>
      <w:r>
        <w:rPr>
          <w:rFonts w:eastAsia="仿宋" w:hAnsi="仿宋" w:hint="eastAsia"/>
          <w:kern w:val="0"/>
          <w:sz w:val="30"/>
          <w:szCs w:val="30"/>
        </w:rPr>
        <w:t>〕</w:t>
      </w:r>
      <w:r w:rsidR="005500A4">
        <w:rPr>
          <w:rFonts w:eastAsia="仿宋" w:hAnsi="仿宋" w:hint="eastAsia"/>
          <w:kern w:val="0"/>
          <w:sz w:val="30"/>
          <w:szCs w:val="30"/>
        </w:rPr>
        <w:t>28</w:t>
      </w:r>
      <w:r>
        <w:rPr>
          <w:rFonts w:eastAsia="仿宋" w:hAnsi="仿宋" w:hint="eastAsia"/>
          <w:kern w:val="0"/>
          <w:sz w:val="30"/>
          <w:szCs w:val="30"/>
        </w:rPr>
        <w:t>号</w:t>
      </w:r>
    </w:p>
    <w:p w:rsidR="0025689B" w:rsidRDefault="0025689B" w:rsidP="0025689B">
      <w:pPr>
        <w:widowControl/>
        <w:spacing w:line="640" w:lineRule="exact"/>
        <w:jc w:val="center"/>
        <w:rPr>
          <w:rFonts w:eastAsia="仿宋"/>
          <w:kern w:val="0"/>
          <w:sz w:val="30"/>
          <w:szCs w:val="30"/>
        </w:rPr>
      </w:pPr>
    </w:p>
    <w:p w:rsidR="0025689B" w:rsidRDefault="0025689B" w:rsidP="0025689B">
      <w:pPr>
        <w:widowControl/>
        <w:spacing w:line="640" w:lineRule="exact"/>
        <w:jc w:val="center"/>
        <w:rPr>
          <w:rFonts w:eastAsia="黑体"/>
          <w:kern w:val="0"/>
          <w:sz w:val="36"/>
          <w:szCs w:val="36"/>
        </w:rPr>
      </w:pPr>
      <w:r>
        <w:rPr>
          <w:rFonts w:eastAsia="黑体" w:hAnsi="黑体" w:hint="eastAsia"/>
          <w:kern w:val="0"/>
          <w:sz w:val="36"/>
          <w:szCs w:val="36"/>
        </w:rPr>
        <w:t>河南省招生办公室关于做好</w:t>
      </w:r>
    </w:p>
    <w:p w:rsidR="0025689B" w:rsidRDefault="0025689B" w:rsidP="0025689B">
      <w:pPr>
        <w:widowControl/>
        <w:spacing w:line="640" w:lineRule="exact"/>
        <w:jc w:val="center"/>
        <w:outlineLvl w:val="0"/>
        <w:rPr>
          <w:rFonts w:eastAsia="仿宋"/>
          <w:kern w:val="0"/>
          <w:sz w:val="30"/>
          <w:szCs w:val="30"/>
        </w:rPr>
      </w:pPr>
      <w:r>
        <w:rPr>
          <w:rFonts w:eastAsia="黑体"/>
          <w:kern w:val="0"/>
          <w:sz w:val="36"/>
          <w:szCs w:val="36"/>
        </w:rPr>
        <w:t>2018</w:t>
      </w:r>
      <w:r>
        <w:rPr>
          <w:rFonts w:eastAsia="黑体" w:hAnsi="黑体" w:hint="eastAsia"/>
          <w:kern w:val="0"/>
          <w:sz w:val="36"/>
          <w:szCs w:val="36"/>
        </w:rPr>
        <w:t>年普通高校招生报名工作的通知</w:t>
      </w:r>
    </w:p>
    <w:p w:rsidR="0025689B" w:rsidRDefault="0025689B" w:rsidP="0025689B">
      <w:pPr>
        <w:widowControl/>
        <w:spacing w:line="640" w:lineRule="exact"/>
        <w:rPr>
          <w:rFonts w:eastAsia="仿宋"/>
          <w:kern w:val="0"/>
          <w:sz w:val="30"/>
          <w:szCs w:val="30"/>
        </w:rPr>
      </w:pPr>
    </w:p>
    <w:p w:rsidR="0025689B" w:rsidRDefault="0025689B" w:rsidP="0025689B">
      <w:pPr>
        <w:widowControl/>
        <w:spacing w:line="640" w:lineRule="exact"/>
        <w:rPr>
          <w:rFonts w:eastAsia="仿宋"/>
          <w:kern w:val="0"/>
          <w:sz w:val="30"/>
          <w:szCs w:val="30"/>
        </w:rPr>
      </w:pPr>
      <w:r>
        <w:rPr>
          <w:rFonts w:eastAsia="仿宋" w:hAnsi="仿宋" w:hint="eastAsia"/>
          <w:kern w:val="0"/>
          <w:sz w:val="30"/>
          <w:szCs w:val="30"/>
        </w:rPr>
        <w:t>各省辖市、省直管县（市）招生办公室：</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sz w:val="30"/>
          <w:szCs w:val="30"/>
        </w:rPr>
        <w:t>根据教育部有关文件规定，</w:t>
      </w:r>
      <w:r>
        <w:rPr>
          <w:rFonts w:eastAsia="仿宋" w:hAnsi="仿宋" w:hint="eastAsia"/>
          <w:kern w:val="0"/>
          <w:sz w:val="30"/>
          <w:szCs w:val="30"/>
        </w:rPr>
        <w:t>结合我省实际情况，现就做好</w:t>
      </w:r>
      <w:r>
        <w:rPr>
          <w:rFonts w:eastAsia="仿宋"/>
          <w:kern w:val="0"/>
          <w:sz w:val="30"/>
          <w:szCs w:val="30"/>
        </w:rPr>
        <w:t>2018</w:t>
      </w:r>
      <w:r>
        <w:rPr>
          <w:rFonts w:eastAsia="仿宋" w:hAnsi="仿宋" w:hint="eastAsia"/>
          <w:kern w:val="0"/>
          <w:sz w:val="30"/>
          <w:szCs w:val="30"/>
        </w:rPr>
        <w:t>年普通高校招生报名有关工作通知如下：</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黑体" w:hAnsi="黑体" w:hint="eastAsia"/>
          <w:kern w:val="0"/>
          <w:sz w:val="30"/>
          <w:szCs w:val="30"/>
        </w:rPr>
        <w:t>一、报名对象</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所有参加</w:t>
      </w:r>
      <w:r>
        <w:rPr>
          <w:rFonts w:eastAsia="仿宋"/>
          <w:kern w:val="0"/>
          <w:sz w:val="30"/>
          <w:szCs w:val="30"/>
        </w:rPr>
        <w:t>2018</w:t>
      </w:r>
      <w:r>
        <w:rPr>
          <w:rFonts w:eastAsia="仿宋" w:hAnsi="仿宋" w:hint="eastAsia"/>
          <w:kern w:val="0"/>
          <w:sz w:val="30"/>
          <w:szCs w:val="30"/>
        </w:rPr>
        <w:t>年普通高校招生统一考试以及提前单独招生</w:t>
      </w:r>
      <w:r>
        <w:rPr>
          <w:rFonts w:eastAsia="仿宋" w:hAnsi="仿宋" w:hint="eastAsia"/>
          <w:sz w:val="30"/>
          <w:szCs w:val="30"/>
        </w:rPr>
        <w:t>的考生</w:t>
      </w:r>
      <w:r>
        <w:rPr>
          <w:rFonts w:eastAsia="仿宋" w:hAnsi="仿宋" w:hint="eastAsia"/>
          <w:kern w:val="0"/>
          <w:sz w:val="30"/>
          <w:szCs w:val="30"/>
        </w:rPr>
        <w:t>，均须参加全省统一组织的报名。</w:t>
      </w:r>
    </w:p>
    <w:p w:rsidR="0025689B" w:rsidRDefault="0025689B" w:rsidP="0025689B">
      <w:pPr>
        <w:widowControl/>
        <w:adjustRightInd w:val="0"/>
        <w:snapToGrid w:val="0"/>
        <w:spacing w:line="640" w:lineRule="exact"/>
        <w:ind w:firstLineChars="200" w:firstLine="600"/>
        <w:rPr>
          <w:rFonts w:eastAsia="黑体"/>
          <w:kern w:val="0"/>
          <w:sz w:val="30"/>
          <w:szCs w:val="30"/>
        </w:rPr>
      </w:pPr>
      <w:r>
        <w:rPr>
          <w:rFonts w:eastAsia="黑体" w:hAnsi="黑体" w:hint="eastAsia"/>
          <w:kern w:val="0"/>
          <w:sz w:val="30"/>
          <w:szCs w:val="30"/>
        </w:rPr>
        <w:t>二、报名方式与时间安排</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实行网上报名与现场确认相结合的办法，即：考生通过登录河南省招生办公室网站</w:t>
      </w:r>
      <w:r>
        <w:rPr>
          <w:rFonts w:eastAsia="仿宋" w:hint="eastAsia"/>
          <w:kern w:val="0"/>
          <w:sz w:val="30"/>
          <w:szCs w:val="30"/>
        </w:rPr>
        <w:t>（</w:t>
      </w:r>
      <w:proofErr w:type="spellStart"/>
      <w:r>
        <w:rPr>
          <w:rFonts w:eastAsia="仿宋"/>
          <w:kern w:val="0"/>
          <w:sz w:val="30"/>
          <w:szCs w:val="30"/>
        </w:rPr>
        <w:t>www.heao.gov.cn</w:t>
      </w:r>
      <w:proofErr w:type="spellEnd"/>
      <w:r>
        <w:rPr>
          <w:rFonts w:eastAsia="仿宋" w:hint="eastAsia"/>
          <w:kern w:val="0"/>
          <w:sz w:val="30"/>
          <w:szCs w:val="30"/>
        </w:rPr>
        <w:t>）</w:t>
      </w:r>
      <w:r>
        <w:rPr>
          <w:rFonts w:eastAsia="仿宋" w:hAnsi="仿宋" w:hint="eastAsia"/>
          <w:kern w:val="0"/>
          <w:sz w:val="30"/>
          <w:szCs w:val="30"/>
        </w:rPr>
        <w:t>，进入“河南省普通高校招生考生服务平台”，按要求如实填写基本信息后，向学</w:t>
      </w:r>
      <w:r>
        <w:rPr>
          <w:rFonts w:eastAsia="仿宋" w:hAnsi="仿宋" w:hint="eastAsia"/>
          <w:kern w:val="0"/>
          <w:sz w:val="30"/>
          <w:szCs w:val="30"/>
        </w:rPr>
        <w:lastRenderedPageBreak/>
        <w:t>校或报名点交验报名所需证件，现场照相、采集指纹和身份证信息，并在打印的报名登记表上签字确认。</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全省网上报名开始时间：</w:t>
      </w:r>
      <w:r>
        <w:rPr>
          <w:rFonts w:eastAsia="仿宋"/>
          <w:kern w:val="0"/>
          <w:sz w:val="30"/>
          <w:szCs w:val="30"/>
        </w:rPr>
        <w:t>2017</w:t>
      </w:r>
      <w:r>
        <w:rPr>
          <w:rFonts w:eastAsia="仿宋" w:hAnsi="仿宋" w:hint="eastAsia"/>
          <w:kern w:val="0"/>
          <w:sz w:val="30"/>
          <w:szCs w:val="30"/>
        </w:rPr>
        <w:t>年</w:t>
      </w:r>
      <w:r>
        <w:rPr>
          <w:rFonts w:eastAsia="仿宋"/>
          <w:kern w:val="0"/>
          <w:sz w:val="30"/>
          <w:szCs w:val="30"/>
        </w:rPr>
        <w:t>11</w:t>
      </w:r>
      <w:r>
        <w:rPr>
          <w:rFonts w:eastAsia="仿宋" w:hAnsi="仿宋" w:hint="eastAsia"/>
          <w:kern w:val="0"/>
          <w:sz w:val="30"/>
          <w:szCs w:val="30"/>
        </w:rPr>
        <w:t>月</w:t>
      </w:r>
      <w:r>
        <w:rPr>
          <w:rFonts w:eastAsia="仿宋"/>
          <w:kern w:val="0"/>
          <w:sz w:val="30"/>
          <w:szCs w:val="30"/>
        </w:rPr>
        <w:t>21</w:t>
      </w:r>
      <w:r>
        <w:rPr>
          <w:rFonts w:eastAsia="仿宋" w:hAnsi="仿宋" w:hint="eastAsia"/>
          <w:kern w:val="0"/>
          <w:sz w:val="30"/>
          <w:szCs w:val="30"/>
        </w:rPr>
        <w:t>日</w:t>
      </w:r>
      <w:r>
        <w:rPr>
          <w:rFonts w:eastAsia="仿宋"/>
          <w:kern w:val="0"/>
          <w:sz w:val="30"/>
          <w:szCs w:val="30"/>
        </w:rPr>
        <w:t>9:00</w:t>
      </w:r>
      <w:r>
        <w:rPr>
          <w:rFonts w:eastAsia="仿宋" w:hAnsi="仿宋" w:hint="eastAsia"/>
          <w:kern w:val="0"/>
          <w:sz w:val="30"/>
          <w:szCs w:val="30"/>
        </w:rPr>
        <w:t>；截止时间：艺术、体育类为</w:t>
      </w:r>
      <w:r>
        <w:rPr>
          <w:rFonts w:eastAsia="仿宋"/>
          <w:kern w:val="0"/>
          <w:sz w:val="30"/>
          <w:szCs w:val="30"/>
        </w:rPr>
        <w:t>11</w:t>
      </w:r>
      <w:r>
        <w:rPr>
          <w:rFonts w:eastAsia="仿宋" w:hAnsi="仿宋" w:hint="eastAsia"/>
          <w:kern w:val="0"/>
          <w:sz w:val="30"/>
          <w:szCs w:val="30"/>
        </w:rPr>
        <w:t>月</w:t>
      </w:r>
      <w:r>
        <w:rPr>
          <w:rFonts w:eastAsia="仿宋"/>
          <w:kern w:val="0"/>
          <w:sz w:val="30"/>
          <w:szCs w:val="30"/>
        </w:rPr>
        <w:t>27</w:t>
      </w:r>
      <w:r>
        <w:rPr>
          <w:rFonts w:eastAsia="仿宋" w:hAnsi="仿宋" w:hint="eastAsia"/>
          <w:kern w:val="0"/>
          <w:sz w:val="30"/>
          <w:szCs w:val="30"/>
        </w:rPr>
        <w:t>日</w:t>
      </w:r>
      <w:r>
        <w:rPr>
          <w:rFonts w:eastAsia="仿宋"/>
          <w:kern w:val="0"/>
          <w:sz w:val="30"/>
          <w:szCs w:val="30"/>
        </w:rPr>
        <w:t>18</w:t>
      </w:r>
      <w:r>
        <w:rPr>
          <w:rFonts w:eastAsia="仿宋" w:hAnsi="仿宋" w:hint="eastAsia"/>
          <w:kern w:val="0"/>
          <w:sz w:val="30"/>
          <w:szCs w:val="30"/>
        </w:rPr>
        <w:t>：</w:t>
      </w:r>
      <w:r>
        <w:rPr>
          <w:rFonts w:eastAsia="仿宋"/>
          <w:kern w:val="0"/>
          <w:sz w:val="30"/>
          <w:szCs w:val="30"/>
        </w:rPr>
        <w:t>00</w:t>
      </w:r>
      <w:r>
        <w:rPr>
          <w:rFonts w:eastAsia="仿宋" w:hAnsi="仿宋" w:hint="eastAsia"/>
          <w:kern w:val="0"/>
          <w:sz w:val="30"/>
          <w:szCs w:val="30"/>
        </w:rPr>
        <w:t>，其他为</w:t>
      </w:r>
      <w:r>
        <w:rPr>
          <w:rFonts w:eastAsia="仿宋"/>
          <w:kern w:val="0"/>
          <w:sz w:val="30"/>
          <w:szCs w:val="30"/>
        </w:rPr>
        <w:t>12</w:t>
      </w:r>
      <w:r>
        <w:rPr>
          <w:rFonts w:eastAsia="仿宋" w:hAnsi="仿宋" w:hint="eastAsia"/>
          <w:kern w:val="0"/>
          <w:sz w:val="30"/>
          <w:szCs w:val="30"/>
        </w:rPr>
        <w:t>月</w:t>
      </w:r>
      <w:r>
        <w:rPr>
          <w:rFonts w:eastAsia="仿宋"/>
          <w:kern w:val="0"/>
          <w:sz w:val="30"/>
          <w:szCs w:val="30"/>
        </w:rPr>
        <w:t>9</w:t>
      </w:r>
      <w:r>
        <w:rPr>
          <w:rFonts w:eastAsia="仿宋" w:hAnsi="仿宋" w:hint="eastAsia"/>
          <w:kern w:val="0"/>
          <w:sz w:val="30"/>
          <w:szCs w:val="30"/>
        </w:rPr>
        <w:t>日</w:t>
      </w:r>
      <w:r>
        <w:rPr>
          <w:rFonts w:eastAsia="仿宋"/>
          <w:kern w:val="0"/>
          <w:sz w:val="30"/>
          <w:szCs w:val="30"/>
        </w:rPr>
        <w:t>18:00</w:t>
      </w:r>
      <w:r>
        <w:rPr>
          <w:rFonts w:eastAsia="仿宋" w:hAnsi="仿宋" w:hint="eastAsia"/>
          <w:kern w:val="0"/>
          <w:sz w:val="30"/>
          <w:szCs w:val="30"/>
        </w:rPr>
        <w:t>。</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现场照相、指纹采集、身份证芯片信息读取及信息确认时间：艺术、体育类须于</w:t>
      </w:r>
      <w:r>
        <w:rPr>
          <w:rFonts w:eastAsia="仿宋"/>
          <w:kern w:val="0"/>
          <w:sz w:val="30"/>
          <w:szCs w:val="30"/>
        </w:rPr>
        <w:t>12</w:t>
      </w:r>
      <w:r>
        <w:rPr>
          <w:rFonts w:eastAsia="仿宋" w:hAnsi="仿宋" w:hint="eastAsia"/>
          <w:kern w:val="0"/>
          <w:sz w:val="30"/>
          <w:szCs w:val="30"/>
        </w:rPr>
        <w:t>月</w:t>
      </w:r>
      <w:r>
        <w:rPr>
          <w:rFonts w:eastAsia="仿宋" w:hint="eastAsia"/>
          <w:kern w:val="0"/>
          <w:sz w:val="30"/>
          <w:szCs w:val="30"/>
        </w:rPr>
        <w:t>5</w:t>
      </w:r>
      <w:r>
        <w:rPr>
          <w:rFonts w:eastAsia="仿宋" w:hAnsi="仿宋" w:hint="eastAsia"/>
          <w:kern w:val="0"/>
          <w:sz w:val="30"/>
          <w:szCs w:val="30"/>
        </w:rPr>
        <w:t>日</w:t>
      </w:r>
      <w:r>
        <w:rPr>
          <w:rFonts w:eastAsia="仿宋"/>
          <w:kern w:val="0"/>
          <w:sz w:val="30"/>
          <w:szCs w:val="30"/>
        </w:rPr>
        <w:t>18:00</w:t>
      </w:r>
      <w:r>
        <w:rPr>
          <w:rFonts w:eastAsia="仿宋" w:hAnsi="仿宋" w:hint="eastAsia"/>
          <w:kern w:val="0"/>
          <w:sz w:val="30"/>
          <w:szCs w:val="30"/>
        </w:rPr>
        <w:t>前，其他考生由各地根据实际安排，在报名数据上报之前完成相关工作。</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照顾对象考生（其中的少数民族照顾对象除外）、申报农村专项计划中的国家专项和地方专项的考生（高校</w:t>
      </w:r>
      <w:proofErr w:type="gramStart"/>
      <w:r>
        <w:rPr>
          <w:rFonts w:eastAsia="仿宋" w:hAnsi="仿宋" w:hint="eastAsia"/>
          <w:kern w:val="0"/>
          <w:sz w:val="30"/>
          <w:szCs w:val="30"/>
        </w:rPr>
        <w:t>专项另网</w:t>
      </w:r>
      <w:proofErr w:type="gramEnd"/>
      <w:r>
        <w:rPr>
          <w:rFonts w:eastAsia="仿宋" w:hAnsi="仿宋" w:hint="eastAsia"/>
          <w:kern w:val="0"/>
          <w:sz w:val="30"/>
          <w:szCs w:val="30"/>
        </w:rPr>
        <w:t>申报）、</w:t>
      </w:r>
      <w:r>
        <w:rPr>
          <w:rFonts w:eastAsia="仿宋"/>
          <w:kern w:val="0"/>
          <w:sz w:val="30"/>
          <w:szCs w:val="30"/>
        </w:rPr>
        <w:t xml:space="preserve"> </w:t>
      </w:r>
      <w:r>
        <w:rPr>
          <w:rFonts w:eastAsia="仿宋" w:hAnsi="仿宋" w:hint="eastAsia"/>
          <w:kern w:val="0"/>
          <w:sz w:val="30"/>
          <w:szCs w:val="30"/>
        </w:rPr>
        <w:t>“外来务工人员随迁子女”考生、“建档立卡”贫困家庭考生、残疾人考生，除正常报名外，还须登录“河南省普通高校招生考生服务平台”，进入“资格条件申报”页面进行申报。申报时间：</w:t>
      </w:r>
      <w:r>
        <w:rPr>
          <w:rFonts w:eastAsia="仿宋"/>
          <w:kern w:val="0"/>
          <w:sz w:val="30"/>
          <w:szCs w:val="30"/>
        </w:rPr>
        <w:t>12</w:t>
      </w:r>
      <w:r>
        <w:rPr>
          <w:rFonts w:eastAsia="仿宋" w:hint="eastAsia"/>
          <w:kern w:val="0"/>
          <w:sz w:val="30"/>
          <w:szCs w:val="30"/>
        </w:rPr>
        <w:t>月</w:t>
      </w:r>
      <w:r>
        <w:rPr>
          <w:rFonts w:eastAsia="仿宋" w:hint="eastAsia"/>
          <w:kern w:val="0"/>
          <w:sz w:val="30"/>
          <w:szCs w:val="30"/>
        </w:rPr>
        <w:t>9</w:t>
      </w:r>
      <w:r>
        <w:rPr>
          <w:rFonts w:eastAsia="仿宋" w:hint="eastAsia"/>
          <w:kern w:val="0"/>
          <w:sz w:val="30"/>
          <w:szCs w:val="30"/>
        </w:rPr>
        <w:t>日</w:t>
      </w:r>
      <w:r>
        <w:rPr>
          <w:rFonts w:eastAsia="仿宋"/>
          <w:kern w:val="0"/>
          <w:sz w:val="30"/>
          <w:szCs w:val="30"/>
        </w:rPr>
        <w:t>9</w:t>
      </w:r>
      <w:r>
        <w:rPr>
          <w:rFonts w:eastAsia="仿宋" w:hint="eastAsia"/>
          <w:kern w:val="0"/>
          <w:sz w:val="30"/>
          <w:szCs w:val="30"/>
        </w:rPr>
        <w:t>：</w:t>
      </w:r>
      <w:r>
        <w:rPr>
          <w:rFonts w:eastAsia="仿宋"/>
          <w:kern w:val="0"/>
          <w:sz w:val="30"/>
          <w:szCs w:val="30"/>
        </w:rPr>
        <w:t>00</w:t>
      </w:r>
      <w:r>
        <w:rPr>
          <w:rFonts w:eastAsia="仿宋" w:hint="eastAsia"/>
          <w:kern w:val="0"/>
          <w:sz w:val="30"/>
          <w:szCs w:val="30"/>
        </w:rPr>
        <w:t>开始，</w:t>
      </w:r>
      <w:r>
        <w:rPr>
          <w:rFonts w:eastAsia="仿宋"/>
          <w:kern w:val="0"/>
          <w:sz w:val="30"/>
          <w:szCs w:val="30"/>
        </w:rPr>
        <w:t>12</w:t>
      </w:r>
      <w:r>
        <w:rPr>
          <w:rFonts w:eastAsia="仿宋" w:hint="eastAsia"/>
          <w:kern w:val="0"/>
          <w:sz w:val="30"/>
          <w:szCs w:val="30"/>
        </w:rPr>
        <w:t>月</w:t>
      </w:r>
      <w:r>
        <w:rPr>
          <w:rFonts w:eastAsia="仿宋"/>
          <w:kern w:val="0"/>
          <w:sz w:val="30"/>
          <w:szCs w:val="30"/>
        </w:rPr>
        <w:t>15</w:t>
      </w:r>
      <w:r>
        <w:rPr>
          <w:rFonts w:eastAsia="仿宋" w:hint="eastAsia"/>
          <w:kern w:val="0"/>
          <w:sz w:val="30"/>
          <w:szCs w:val="30"/>
        </w:rPr>
        <w:t>日</w:t>
      </w:r>
      <w:r>
        <w:rPr>
          <w:rFonts w:eastAsia="仿宋"/>
          <w:kern w:val="0"/>
          <w:sz w:val="30"/>
          <w:szCs w:val="30"/>
        </w:rPr>
        <w:t>18:00</w:t>
      </w:r>
      <w:r>
        <w:rPr>
          <w:rFonts w:eastAsia="仿宋" w:hint="eastAsia"/>
          <w:kern w:val="0"/>
          <w:sz w:val="30"/>
          <w:szCs w:val="30"/>
        </w:rPr>
        <w:t>结束</w:t>
      </w:r>
      <w:r>
        <w:rPr>
          <w:rFonts w:eastAsia="仿宋" w:hAnsi="仿宋" w:hint="eastAsia"/>
          <w:kern w:val="0"/>
          <w:sz w:val="30"/>
          <w:szCs w:val="30"/>
        </w:rPr>
        <w:t>。</w:t>
      </w:r>
    </w:p>
    <w:p w:rsidR="0025689B" w:rsidRDefault="0025689B" w:rsidP="0025689B">
      <w:pPr>
        <w:widowControl/>
        <w:adjustRightInd w:val="0"/>
        <w:snapToGrid w:val="0"/>
        <w:spacing w:line="640" w:lineRule="exact"/>
        <w:ind w:firstLineChars="200" w:firstLine="600"/>
        <w:rPr>
          <w:rFonts w:eastAsia="黑体"/>
          <w:kern w:val="0"/>
          <w:sz w:val="30"/>
          <w:szCs w:val="30"/>
        </w:rPr>
      </w:pPr>
      <w:r>
        <w:rPr>
          <w:rFonts w:eastAsia="黑体" w:hAnsi="黑体" w:hint="eastAsia"/>
          <w:kern w:val="0"/>
          <w:sz w:val="30"/>
          <w:szCs w:val="30"/>
        </w:rPr>
        <w:t>三、报名条件</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t>（一）符合下列条件的人员，可以申请报名：</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kern w:val="0"/>
          <w:sz w:val="30"/>
          <w:szCs w:val="30"/>
        </w:rPr>
        <w:t>1.</w:t>
      </w:r>
      <w:r>
        <w:rPr>
          <w:rFonts w:eastAsia="仿宋" w:hAnsi="仿宋" w:hint="eastAsia"/>
          <w:kern w:val="0"/>
          <w:sz w:val="30"/>
          <w:szCs w:val="30"/>
        </w:rPr>
        <w:t>遵守中华人民共和国宪法和法律；</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kern w:val="0"/>
          <w:sz w:val="30"/>
          <w:szCs w:val="30"/>
        </w:rPr>
        <w:t>2.</w:t>
      </w:r>
      <w:r>
        <w:rPr>
          <w:rFonts w:eastAsia="仿宋" w:hAnsi="仿宋" w:hint="eastAsia"/>
          <w:kern w:val="0"/>
          <w:sz w:val="30"/>
          <w:szCs w:val="30"/>
        </w:rPr>
        <w:t>高级中等教育学校毕业或具有同等学力；</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kern w:val="0"/>
          <w:sz w:val="30"/>
          <w:szCs w:val="30"/>
        </w:rPr>
        <w:t>3.</w:t>
      </w:r>
      <w:r>
        <w:rPr>
          <w:rFonts w:eastAsia="仿宋" w:hAnsi="仿宋" w:hint="eastAsia"/>
          <w:kern w:val="0"/>
          <w:sz w:val="30"/>
          <w:szCs w:val="30"/>
        </w:rPr>
        <w:t>身体状况符合相关要求。</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t>（二）下列人员不得报名：</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kern w:val="0"/>
          <w:sz w:val="30"/>
          <w:szCs w:val="30"/>
        </w:rPr>
        <w:t>1.</w:t>
      </w:r>
      <w:r>
        <w:rPr>
          <w:rFonts w:eastAsia="仿宋" w:hAnsi="仿宋" w:hint="eastAsia"/>
          <w:kern w:val="0"/>
          <w:sz w:val="30"/>
          <w:szCs w:val="30"/>
        </w:rPr>
        <w:t>具有高等学历教育资格的高校在校生；</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kern w:val="0"/>
          <w:sz w:val="30"/>
          <w:szCs w:val="30"/>
        </w:rPr>
        <w:lastRenderedPageBreak/>
        <w:t>2.</w:t>
      </w:r>
      <w:r>
        <w:rPr>
          <w:rFonts w:eastAsia="仿宋" w:hAnsi="仿宋" w:hint="eastAsia"/>
          <w:kern w:val="0"/>
          <w:sz w:val="30"/>
          <w:szCs w:val="30"/>
        </w:rPr>
        <w:t>高级中等教育学校非应届毕业的在校生（经核准的少年班考生除外）；</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kern w:val="0"/>
          <w:sz w:val="30"/>
          <w:szCs w:val="30"/>
        </w:rPr>
        <w:t>3.</w:t>
      </w:r>
      <w:r>
        <w:rPr>
          <w:rFonts w:eastAsia="仿宋" w:hAnsi="仿宋" w:hint="eastAsia"/>
          <w:kern w:val="0"/>
          <w:sz w:val="30"/>
          <w:szCs w:val="30"/>
        </w:rPr>
        <w:t>在高级中等教育阶段非应届毕业年份以弄虚作假手段报名并违规参加普通高校招生考试（包括全国统考、省级统考和高校单独组织的招生考试，以下简称“高校招生考试”）的应届毕业生；</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kern w:val="0"/>
          <w:sz w:val="30"/>
          <w:szCs w:val="30"/>
        </w:rPr>
        <w:t>4.</w:t>
      </w:r>
      <w:r>
        <w:rPr>
          <w:rFonts w:eastAsia="仿宋" w:hAnsi="仿宋" w:hint="eastAsia"/>
          <w:kern w:val="0"/>
          <w:sz w:val="30"/>
          <w:szCs w:val="30"/>
        </w:rPr>
        <w:t>因违反国家教育考试规定，被给予暂停参加高校招生考试处理且在停考期内的人员；</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kern w:val="0"/>
          <w:sz w:val="30"/>
          <w:szCs w:val="30"/>
        </w:rPr>
        <w:t>5.</w:t>
      </w:r>
      <w:r>
        <w:rPr>
          <w:rFonts w:eastAsia="仿宋" w:hAnsi="仿宋" w:hint="eastAsia"/>
          <w:kern w:val="0"/>
          <w:sz w:val="30"/>
          <w:szCs w:val="30"/>
        </w:rPr>
        <w:t>因触犯刑法已被有关部门采取强制措施或正在服刑者。</w:t>
      </w:r>
    </w:p>
    <w:p w:rsidR="0025689B" w:rsidRDefault="0025689B" w:rsidP="0025689B">
      <w:pPr>
        <w:widowControl/>
        <w:adjustRightInd w:val="0"/>
        <w:snapToGrid w:val="0"/>
        <w:spacing w:line="640" w:lineRule="exact"/>
        <w:ind w:firstLineChars="200" w:firstLine="600"/>
        <w:rPr>
          <w:rFonts w:eastAsia="黑体"/>
          <w:kern w:val="0"/>
          <w:sz w:val="30"/>
          <w:szCs w:val="30"/>
        </w:rPr>
      </w:pPr>
      <w:r>
        <w:rPr>
          <w:rFonts w:eastAsia="黑体" w:hAnsi="黑体" w:hint="eastAsia"/>
          <w:kern w:val="0"/>
          <w:sz w:val="30"/>
          <w:szCs w:val="30"/>
        </w:rPr>
        <w:t>四、报名地点及手续</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t>（一）我省户籍的普通高中应届毕业生由学校统一组织在学籍所在地报名。由于借读等原因造成就读学校与学籍所在学校不一致的，须在学籍所在学校报名。</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t>报名手续：考生须提供本人身份证、户口簿、学业水平考试准考证。</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t>（二）我省户籍的往届生及其他社会考生（含退役士兵），在户籍所在的县（市、区）招办直属报名点报名。</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报名手续：考生须提供本人身份证、户口簿、学历证明（普通高中、中等职业学校毕业证书或同等学力证明）。</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（三）中等职业学校（</w:t>
      </w:r>
      <w:proofErr w:type="gramStart"/>
      <w:r>
        <w:rPr>
          <w:rFonts w:eastAsia="仿宋" w:hAnsi="仿宋" w:hint="eastAsia"/>
          <w:kern w:val="0"/>
          <w:sz w:val="30"/>
          <w:szCs w:val="30"/>
        </w:rPr>
        <w:t>含普通</w:t>
      </w:r>
      <w:proofErr w:type="gramEnd"/>
      <w:r>
        <w:rPr>
          <w:rFonts w:eastAsia="仿宋" w:hAnsi="仿宋" w:hint="eastAsia"/>
          <w:kern w:val="0"/>
          <w:sz w:val="30"/>
          <w:szCs w:val="30"/>
        </w:rPr>
        <w:t>中专、职业中专、职业高中、技工学校）应届毕业生，在学籍所在地招办直属报名点报名。</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lastRenderedPageBreak/>
        <w:t>报名手续：考生须提供本人身份证、户口簿、学籍证明。</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（四）户籍在我省，但在外省就读、学籍在外省的考生，如在我省报考，须在户籍所在的县</w:t>
      </w:r>
      <w:r>
        <w:rPr>
          <w:rFonts w:eastAsia="仿宋" w:hint="eastAsia"/>
          <w:kern w:val="0"/>
          <w:sz w:val="30"/>
          <w:szCs w:val="30"/>
        </w:rPr>
        <w:t>（</w:t>
      </w:r>
      <w:r>
        <w:rPr>
          <w:rFonts w:eastAsia="仿宋" w:hAnsi="仿宋" w:hint="eastAsia"/>
          <w:kern w:val="0"/>
          <w:sz w:val="30"/>
          <w:szCs w:val="30"/>
        </w:rPr>
        <w:t>市、区</w:t>
      </w:r>
      <w:r>
        <w:rPr>
          <w:rFonts w:eastAsia="仿宋" w:hint="eastAsia"/>
          <w:kern w:val="0"/>
          <w:sz w:val="30"/>
          <w:szCs w:val="30"/>
        </w:rPr>
        <w:t>）</w:t>
      </w:r>
      <w:r>
        <w:rPr>
          <w:rFonts w:eastAsia="仿宋" w:hAnsi="仿宋" w:hint="eastAsia"/>
          <w:kern w:val="0"/>
          <w:sz w:val="30"/>
          <w:szCs w:val="30"/>
        </w:rPr>
        <w:t>招办直属报名点报名。</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报名手续：考生须提供本人身份证、户口簿、就读学校所在地学籍管理部门出具的相关证明、档案资料等。</w:t>
      </w:r>
    </w:p>
    <w:p w:rsidR="0025689B" w:rsidRDefault="0025689B" w:rsidP="0025689B">
      <w:pPr>
        <w:widowControl/>
        <w:adjustRightInd w:val="0"/>
        <w:snapToGrid w:val="0"/>
        <w:spacing w:line="640" w:lineRule="exact"/>
        <w:ind w:firstLineChars="200" w:firstLine="600"/>
        <w:rPr>
          <w:rFonts w:eastAsia="仿宋"/>
          <w:color w:val="FF0000"/>
          <w:kern w:val="0"/>
          <w:sz w:val="30"/>
          <w:szCs w:val="30"/>
        </w:rPr>
      </w:pPr>
      <w:r>
        <w:rPr>
          <w:rFonts w:eastAsia="仿宋" w:hAnsi="仿宋" w:hint="eastAsia"/>
          <w:kern w:val="0"/>
          <w:sz w:val="30"/>
          <w:szCs w:val="30"/>
        </w:rPr>
        <w:t>（五）根据《河南省关于做好进城务工人员随迁子女接受义务教育后在当地参加升学考试工作实施意见的通知》（豫政办〔</w:t>
      </w:r>
      <w:r>
        <w:rPr>
          <w:rFonts w:eastAsia="仿宋"/>
          <w:kern w:val="0"/>
          <w:sz w:val="30"/>
          <w:szCs w:val="30"/>
        </w:rPr>
        <w:t>2012</w:t>
      </w:r>
      <w:r>
        <w:rPr>
          <w:rFonts w:eastAsia="仿宋" w:hAnsi="仿宋" w:hint="eastAsia"/>
          <w:kern w:val="0"/>
          <w:sz w:val="30"/>
          <w:szCs w:val="30"/>
        </w:rPr>
        <w:t>〕</w:t>
      </w:r>
      <w:r>
        <w:rPr>
          <w:rFonts w:eastAsia="仿宋"/>
          <w:kern w:val="0"/>
          <w:sz w:val="30"/>
          <w:szCs w:val="30"/>
        </w:rPr>
        <w:t>180</w:t>
      </w:r>
      <w:r>
        <w:rPr>
          <w:rFonts w:eastAsia="仿宋" w:hAnsi="仿宋" w:hint="eastAsia"/>
          <w:kern w:val="0"/>
          <w:sz w:val="30"/>
          <w:szCs w:val="30"/>
        </w:rPr>
        <w:t>号）精神，在我省就业的外省户籍人员子女，父母一方须有合法职业和稳定住所，普通高中应届毕业生参加高考须具有当地学校正式学籍，随学籍所在的学校参加报名。</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t>报名手续：考生须提供本人身份证、户口簿、学业水平考试准考证，以及父母双方身份证、户口簿、父母一方在当地的住所和就业证明。此类考生还须按要求在网上进行“资格条件申报”。</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（六</w:t>
      </w:r>
      <w:r>
        <w:rPr>
          <w:rFonts w:eastAsia="仿宋" w:hint="eastAsia"/>
          <w:kern w:val="0"/>
          <w:sz w:val="30"/>
          <w:szCs w:val="30"/>
        </w:rPr>
        <w:t>）</w:t>
      </w:r>
      <w:r>
        <w:rPr>
          <w:rFonts w:eastAsia="仿宋" w:hAnsi="仿宋" w:hint="eastAsia"/>
          <w:kern w:val="0"/>
          <w:sz w:val="30"/>
          <w:szCs w:val="30"/>
        </w:rPr>
        <w:t>在我省就读的台湾省籍考生，随学籍所在学校报名。</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报名手续：考生须提供河南省人民政府台湾事务办公室出具的证明、台湾居民往来大陆通行证和相应的户口簿。</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int="eastAsia"/>
          <w:kern w:val="0"/>
          <w:sz w:val="30"/>
          <w:szCs w:val="30"/>
        </w:rPr>
        <w:t>（</w:t>
      </w:r>
      <w:r>
        <w:rPr>
          <w:rFonts w:eastAsia="仿宋" w:hAnsi="仿宋" w:hint="eastAsia"/>
          <w:kern w:val="0"/>
          <w:sz w:val="30"/>
          <w:szCs w:val="30"/>
        </w:rPr>
        <w:t>七</w:t>
      </w:r>
      <w:r>
        <w:rPr>
          <w:rFonts w:eastAsia="仿宋" w:hint="eastAsia"/>
          <w:kern w:val="0"/>
          <w:sz w:val="30"/>
          <w:szCs w:val="30"/>
        </w:rPr>
        <w:t>）</w:t>
      </w:r>
      <w:r>
        <w:rPr>
          <w:rFonts w:eastAsia="仿宋" w:hAnsi="仿宋" w:hint="eastAsia"/>
          <w:kern w:val="0"/>
          <w:sz w:val="30"/>
          <w:szCs w:val="30"/>
        </w:rPr>
        <w:t>在河南定居并具备报名资格的外国侨民，在定居地县（市、区）招办直属报名点报名。</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报名手续：考生须提供河南省公安机关填发的《外国人永久居留证》或《外侨居留证》，暂住证不作为报考的依据。</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int="eastAsia"/>
          <w:kern w:val="0"/>
          <w:sz w:val="30"/>
          <w:szCs w:val="30"/>
        </w:rPr>
        <w:lastRenderedPageBreak/>
        <w:t>（</w:t>
      </w:r>
      <w:r>
        <w:rPr>
          <w:rFonts w:eastAsia="仿宋" w:hAnsi="仿宋" w:hint="eastAsia"/>
          <w:kern w:val="0"/>
          <w:sz w:val="30"/>
          <w:szCs w:val="30"/>
        </w:rPr>
        <w:t>八）报考重点大学少年班的考生（含中科大创新试点班），在中学学籍地随本校应届生报名。</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报名手续：考生须提供招生院校出具的准考手续、本人身份证、户口簿。</w:t>
      </w:r>
    </w:p>
    <w:p w:rsidR="0025689B" w:rsidRDefault="0025689B" w:rsidP="0025689B">
      <w:pPr>
        <w:widowControl/>
        <w:adjustRightInd w:val="0"/>
        <w:snapToGrid w:val="0"/>
        <w:spacing w:line="640" w:lineRule="exact"/>
        <w:ind w:firstLineChars="200" w:firstLine="600"/>
        <w:rPr>
          <w:rFonts w:eastAsia="黑体"/>
          <w:kern w:val="0"/>
          <w:sz w:val="30"/>
          <w:szCs w:val="30"/>
        </w:rPr>
      </w:pPr>
      <w:r>
        <w:rPr>
          <w:rFonts w:eastAsia="黑体" w:hAnsi="黑体" w:hint="eastAsia"/>
          <w:kern w:val="0"/>
          <w:sz w:val="30"/>
          <w:szCs w:val="30"/>
        </w:rPr>
        <w:t>五、报名注意事项</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t>（一）实行高考报名信息与普通高中学籍信息“硬挂钩”，报名系统通过考生身份证号将网上报名信息与报名点、普通高中学籍等信息对接，如出现不一致，将提出警告信息，需要逐一查清。全省报名信息汇总后，将与公安户籍信息对接，进一步核实考生户籍、身份、民族等基本信息，确保准确无误。</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t>（二）中等职业学校应届毕业生同时符合普通高考和对口招生报名条件的，考生只能选择其一报考，二者不得兼报（对口招生报名文件另发）。同时具有普通高中和中等职业学校双重学籍的，必须取消其中一个学籍，方可报名。</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t>（三）艺术类</w:t>
      </w:r>
      <w:proofErr w:type="gramStart"/>
      <w:r>
        <w:rPr>
          <w:rFonts w:eastAsia="仿宋" w:hAnsi="仿宋" w:hint="eastAsia"/>
          <w:kern w:val="0"/>
          <w:sz w:val="30"/>
          <w:szCs w:val="30"/>
        </w:rPr>
        <w:t>专业省</w:t>
      </w:r>
      <w:proofErr w:type="gramEnd"/>
      <w:r>
        <w:rPr>
          <w:rFonts w:eastAsia="仿宋" w:hAnsi="仿宋" w:hint="eastAsia"/>
          <w:kern w:val="0"/>
          <w:sz w:val="30"/>
          <w:szCs w:val="30"/>
        </w:rPr>
        <w:t>统考包括美术类、音乐类、编导制作类、书法类、播音与主持类、体育舞蹈类和表演类。报考并参加艺术类专业录取的考生必须至少选择参加其中一类</w:t>
      </w:r>
      <w:proofErr w:type="gramStart"/>
      <w:r>
        <w:rPr>
          <w:rFonts w:eastAsia="仿宋" w:hAnsi="仿宋" w:hint="eastAsia"/>
          <w:kern w:val="0"/>
          <w:sz w:val="30"/>
          <w:szCs w:val="30"/>
        </w:rPr>
        <w:t>专业省</w:t>
      </w:r>
      <w:proofErr w:type="gramEnd"/>
      <w:r>
        <w:rPr>
          <w:rFonts w:eastAsia="仿宋" w:hAnsi="仿宋" w:hint="eastAsia"/>
          <w:kern w:val="0"/>
          <w:sz w:val="30"/>
          <w:szCs w:val="30"/>
        </w:rPr>
        <w:t>统考，音乐、美术、书法、编导制作类之间不得相互兼报，但这四类中任意一类均可与其余艺术类兼报，其余艺术类之间也可兼报。</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lastRenderedPageBreak/>
        <w:t>（四）体育类相关专业要注意区分以下</w:t>
      </w:r>
      <w:r>
        <w:rPr>
          <w:rFonts w:eastAsia="仿宋"/>
          <w:color w:val="000000"/>
          <w:kern w:val="0"/>
          <w:sz w:val="30"/>
          <w:szCs w:val="30"/>
        </w:rPr>
        <w:t>3</w:t>
      </w:r>
      <w:r>
        <w:rPr>
          <w:rFonts w:eastAsia="仿宋" w:hAnsi="仿宋" w:hint="eastAsia"/>
          <w:kern w:val="0"/>
          <w:sz w:val="30"/>
          <w:szCs w:val="30"/>
        </w:rPr>
        <w:t>种类型招生的不同要求，防止错报、漏报（具体报名条件以体育类相关专业文件为准），符合条件的考生可以兼报。</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kern w:val="0"/>
          <w:sz w:val="30"/>
          <w:szCs w:val="30"/>
        </w:rPr>
        <w:t>1.</w:t>
      </w:r>
      <w:r>
        <w:rPr>
          <w:rFonts w:eastAsia="仿宋" w:hAnsi="仿宋" w:hint="eastAsia"/>
          <w:kern w:val="0"/>
          <w:sz w:val="30"/>
          <w:szCs w:val="30"/>
        </w:rPr>
        <w:t>报考高校体育教育、社会体育指导与管理、休闲体育专业的考生，须参加体育</w:t>
      </w:r>
      <w:proofErr w:type="gramStart"/>
      <w:r>
        <w:rPr>
          <w:rFonts w:eastAsia="仿宋" w:hAnsi="仿宋" w:hint="eastAsia"/>
          <w:kern w:val="0"/>
          <w:sz w:val="30"/>
          <w:szCs w:val="30"/>
        </w:rPr>
        <w:t>专业省</w:t>
      </w:r>
      <w:proofErr w:type="gramEnd"/>
      <w:r>
        <w:rPr>
          <w:rFonts w:eastAsia="仿宋" w:hAnsi="仿宋" w:hint="eastAsia"/>
          <w:kern w:val="0"/>
          <w:sz w:val="30"/>
          <w:szCs w:val="30"/>
        </w:rPr>
        <w:t>统考。</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kern w:val="0"/>
          <w:sz w:val="30"/>
          <w:szCs w:val="30"/>
        </w:rPr>
        <w:t>2.</w:t>
      </w:r>
      <w:r>
        <w:rPr>
          <w:rFonts w:eastAsia="仿宋" w:hAnsi="仿宋" w:hint="eastAsia"/>
          <w:kern w:val="0"/>
          <w:sz w:val="30"/>
          <w:szCs w:val="30"/>
        </w:rPr>
        <w:t>报考高水平运动队的考生，按普通高考文、理科报名，不要求考生参加体育</w:t>
      </w:r>
      <w:proofErr w:type="gramStart"/>
      <w:r>
        <w:rPr>
          <w:rFonts w:eastAsia="仿宋" w:hAnsi="仿宋" w:hint="eastAsia"/>
          <w:kern w:val="0"/>
          <w:sz w:val="30"/>
          <w:szCs w:val="30"/>
        </w:rPr>
        <w:t>专业省</w:t>
      </w:r>
      <w:proofErr w:type="gramEnd"/>
      <w:r>
        <w:rPr>
          <w:rFonts w:eastAsia="仿宋" w:hAnsi="仿宋" w:hint="eastAsia"/>
          <w:kern w:val="0"/>
          <w:sz w:val="30"/>
          <w:szCs w:val="30"/>
        </w:rPr>
        <w:t>统考，但须参加我省依据教育部高水平运动队报名要求而组织的资格审核及所报考高校的专项考试。</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kern w:val="0"/>
          <w:sz w:val="30"/>
          <w:szCs w:val="30"/>
        </w:rPr>
        <w:t>3.</w:t>
      </w:r>
      <w:r>
        <w:rPr>
          <w:rFonts w:ascii="仿宋" w:eastAsia="仿宋" w:hAnsi="仿宋" w:hint="eastAsia"/>
          <w:kern w:val="0"/>
          <w:sz w:val="30"/>
          <w:szCs w:val="30"/>
        </w:rPr>
        <w:t>报考运动训练、武术与民族传统体育专业的考生，须按“体育单招”类</w:t>
      </w:r>
      <w:r>
        <w:rPr>
          <w:rFonts w:eastAsia="仿宋" w:hAnsi="仿宋" w:hint="eastAsia"/>
          <w:kern w:val="0"/>
          <w:sz w:val="30"/>
          <w:szCs w:val="30"/>
        </w:rPr>
        <w:t>别报名，不要求考生参加体育</w:t>
      </w:r>
      <w:proofErr w:type="gramStart"/>
      <w:r>
        <w:rPr>
          <w:rFonts w:eastAsia="仿宋" w:hAnsi="仿宋" w:hint="eastAsia"/>
          <w:kern w:val="0"/>
          <w:sz w:val="30"/>
          <w:szCs w:val="30"/>
        </w:rPr>
        <w:t>专业省</w:t>
      </w:r>
      <w:proofErr w:type="gramEnd"/>
      <w:r>
        <w:rPr>
          <w:rFonts w:eastAsia="仿宋" w:hAnsi="仿宋" w:hint="eastAsia"/>
          <w:kern w:val="0"/>
          <w:sz w:val="30"/>
          <w:szCs w:val="30"/>
        </w:rPr>
        <w:t>统考，但须按照教育部和国家体育总局要求，参加招生院校的单招报名和专项考试。</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五）按照教育部有关要求，考生每人只能有一个考生号，如考生兼报不同的招生类型，须在报名信息栏兼报选项框中选择相应的类别。参加职教师资提前单招报名的，须是技工学校应届毕业生。参加盲聋哑残疾生提前单招报名的，须持有中华人民共和国第二代残疾人证，并在报名时填写证件号。</w:t>
      </w:r>
    </w:p>
    <w:p w:rsidR="0025689B" w:rsidRDefault="0025689B" w:rsidP="0025689B">
      <w:pPr>
        <w:adjustRightInd w:val="0"/>
        <w:snapToGrid w:val="0"/>
        <w:spacing w:line="640" w:lineRule="exact"/>
        <w:ind w:rightChars="-82" w:right="-172" w:firstLineChars="200" w:firstLine="600"/>
        <w:rPr>
          <w:rFonts w:eastAsia="黑体"/>
          <w:kern w:val="0"/>
          <w:sz w:val="30"/>
          <w:szCs w:val="30"/>
        </w:rPr>
      </w:pPr>
      <w:r>
        <w:rPr>
          <w:rFonts w:eastAsia="黑体" w:hAnsi="黑体" w:hint="eastAsia"/>
          <w:kern w:val="0"/>
          <w:sz w:val="30"/>
          <w:szCs w:val="30"/>
        </w:rPr>
        <w:t>六、报名资格审核要求</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按</w:t>
      </w:r>
      <w:r>
        <w:rPr>
          <w:rFonts w:ascii="仿宋" w:eastAsia="仿宋" w:hAnsi="仿宋" w:hint="eastAsia"/>
          <w:kern w:val="0"/>
          <w:sz w:val="30"/>
          <w:szCs w:val="30"/>
        </w:rPr>
        <w:t>照“属地管理、分级负责”</w:t>
      </w:r>
      <w:r>
        <w:rPr>
          <w:rFonts w:eastAsia="仿宋" w:hAnsi="仿宋" w:hint="eastAsia"/>
          <w:kern w:val="0"/>
          <w:sz w:val="30"/>
          <w:szCs w:val="30"/>
        </w:rPr>
        <w:t>的原则，考生资格审核工作由市、县（区）招办以及报名点学校负责。应届生的资格审核由报名所在学校负全责，县</w:t>
      </w:r>
      <w:r>
        <w:rPr>
          <w:rFonts w:eastAsia="仿宋" w:hint="eastAsia"/>
          <w:kern w:val="0"/>
          <w:sz w:val="30"/>
          <w:szCs w:val="30"/>
        </w:rPr>
        <w:t>（</w:t>
      </w:r>
      <w:r>
        <w:rPr>
          <w:rFonts w:eastAsia="仿宋" w:hAnsi="仿宋" w:hint="eastAsia"/>
          <w:kern w:val="0"/>
          <w:sz w:val="30"/>
          <w:szCs w:val="30"/>
        </w:rPr>
        <w:t>市、区</w:t>
      </w:r>
      <w:r>
        <w:rPr>
          <w:rFonts w:eastAsia="仿宋" w:hint="eastAsia"/>
          <w:kern w:val="0"/>
          <w:sz w:val="30"/>
          <w:szCs w:val="30"/>
        </w:rPr>
        <w:t>）</w:t>
      </w:r>
      <w:r>
        <w:rPr>
          <w:rFonts w:eastAsia="仿宋" w:hAnsi="仿宋" w:hint="eastAsia"/>
          <w:kern w:val="0"/>
          <w:sz w:val="30"/>
          <w:szCs w:val="30"/>
        </w:rPr>
        <w:t>招办予以督查、复核。往届生</w:t>
      </w:r>
      <w:r>
        <w:rPr>
          <w:rFonts w:eastAsia="仿宋" w:hAnsi="仿宋" w:hint="eastAsia"/>
          <w:kern w:val="0"/>
          <w:sz w:val="30"/>
          <w:szCs w:val="30"/>
        </w:rPr>
        <w:lastRenderedPageBreak/>
        <w:t>等社会人员的资格审核由县</w:t>
      </w:r>
      <w:r>
        <w:rPr>
          <w:rFonts w:eastAsia="仿宋" w:hint="eastAsia"/>
          <w:kern w:val="0"/>
          <w:sz w:val="30"/>
          <w:szCs w:val="30"/>
        </w:rPr>
        <w:t>（</w:t>
      </w:r>
      <w:r>
        <w:rPr>
          <w:rFonts w:eastAsia="仿宋" w:hAnsi="仿宋" w:hint="eastAsia"/>
          <w:kern w:val="0"/>
          <w:sz w:val="30"/>
          <w:szCs w:val="30"/>
        </w:rPr>
        <w:t>市、区</w:t>
      </w:r>
      <w:r>
        <w:rPr>
          <w:rFonts w:eastAsia="仿宋" w:hint="eastAsia"/>
          <w:kern w:val="0"/>
          <w:sz w:val="30"/>
          <w:szCs w:val="30"/>
        </w:rPr>
        <w:t>）</w:t>
      </w:r>
      <w:r>
        <w:rPr>
          <w:rFonts w:eastAsia="仿宋" w:hAnsi="仿宋" w:hint="eastAsia"/>
          <w:kern w:val="0"/>
          <w:sz w:val="30"/>
          <w:szCs w:val="30"/>
        </w:rPr>
        <w:t>招办负全责。各级招办要建立健全考生资格审核工作责任制，按</w:t>
      </w:r>
      <w:r>
        <w:rPr>
          <w:rFonts w:ascii="仿宋" w:eastAsia="仿宋" w:hAnsi="仿宋" w:hint="eastAsia"/>
          <w:kern w:val="0"/>
          <w:sz w:val="30"/>
          <w:szCs w:val="30"/>
        </w:rPr>
        <w:t>照“谁主管、谁认定、谁审核、谁负责”的原则落实岗位责任，出现</w:t>
      </w:r>
      <w:r>
        <w:rPr>
          <w:rFonts w:eastAsia="仿宋" w:hAnsi="仿宋" w:hint="eastAsia"/>
          <w:kern w:val="0"/>
          <w:sz w:val="30"/>
          <w:szCs w:val="30"/>
        </w:rPr>
        <w:t>问题不仅要追究直接责任人的责任，还将追究主管领导的责任。</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t>考生资格审核一律要求提供证件原件，同时上交复印件，经审核原件与复印件一致的，审核人在复印件上签名，县（市、区）招办留存备查。对考生报名信息必须逐项审核，确保内容准确、完整。对考生父母姓名、工作单位等信息，要依据户口薄、学籍表等进行比对；如个别考生填写父母以外的其他法定监护人（考生父母依法不具有监护权或监护能力），必须提供相关证明；如已身故的，应明确填写已故；对无故缺项或所填内容与事实不符的，必须查清。重点加强对年龄在</w:t>
      </w:r>
      <w:r>
        <w:rPr>
          <w:rFonts w:eastAsia="仿宋"/>
          <w:kern w:val="0"/>
          <w:sz w:val="30"/>
          <w:szCs w:val="30"/>
        </w:rPr>
        <w:t>16</w:t>
      </w:r>
      <w:r>
        <w:rPr>
          <w:rFonts w:eastAsia="仿宋" w:hAnsi="仿宋" w:hint="eastAsia"/>
          <w:kern w:val="0"/>
          <w:sz w:val="30"/>
          <w:szCs w:val="30"/>
        </w:rPr>
        <w:t>周岁以下的考生、往届生、同等学力、高校退学、我省户籍在外省就读、外省户籍在我省报名等情况考生的资格审核，杜绝各类违规报考。对</w:t>
      </w:r>
      <w:proofErr w:type="gramStart"/>
      <w:r>
        <w:rPr>
          <w:rFonts w:eastAsia="仿宋" w:hAnsi="仿宋" w:hint="eastAsia"/>
          <w:kern w:val="0"/>
          <w:sz w:val="30"/>
          <w:szCs w:val="30"/>
        </w:rPr>
        <w:t>往年已</w:t>
      </w:r>
      <w:proofErr w:type="gramEnd"/>
      <w:r>
        <w:rPr>
          <w:rFonts w:eastAsia="仿宋" w:hAnsi="仿宋" w:hint="eastAsia"/>
          <w:kern w:val="0"/>
          <w:sz w:val="30"/>
          <w:szCs w:val="30"/>
        </w:rPr>
        <w:t>被高校录取未报到入学的考生，如考生未在学校报送的自动放弃入学资格名单中，考生须提供录取院校出具的未报到证明；不能提供未报到证明的，须上交录取通知书、准考证和完整的纸介质档案。对于同等学力报考的，应具体了解并切实查清考生接受教育经历。</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sidRPr="00B93A7E">
        <w:rPr>
          <w:rFonts w:eastAsia="仿宋" w:hAnsi="仿宋" w:hint="eastAsia"/>
          <w:kern w:val="0"/>
          <w:sz w:val="30"/>
          <w:szCs w:val="30"/>
          <w:highlight w:val="yellow"/>
        </w:rPr>
        <w:t>省招办对全省考生报名信息进行汇总核验，对发现的异常情况，反馈给市、县（市、区）招办，逐一查清后书面报告省招办，省招办再次核验确认，确保全部正确无误。</w:t>
      </w:r>
    </w:p>
    <w:p w:rsidR="0025689B" w:rsidRDefault="0025689B" w:rsidP="0025689B">
      <w:pPr>
        <w:adjustRightInd w:val="0"/>
        <w:snapToGrid w:val="0"/>
        <w:spacing w:line="640" w:lineRule="exact"/>
        <w:ind w:rightChars="-82" w:right="-172" w:firstLineChars="200" w:firstLine="600"/>
        <w:rPr>
          <w:rFonts w:eastAsia="黑体"/>
          <w:kern w:val="0"/>
          <w:sz w:val="30"/>
          <w:szCs w:val="30"/>
        </w:rPr>
      </w:pPr>
      <w:r>
        <w:rPr>
          <w:rFonts w:eastAsia="黑体" w:hAnsi="黑体" w:hint="eastAsia"/>
          <w:kern w:val="0"/>
          <w:sz w:val="30"/>
          <w:szCs w:val="30"/>
        </w:rPr>
        <w:lastRenderedPageBreak/>
        <w:t>七、资格条件申报与审核</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t>（一）申报对象</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t>申请照顾对象、国家农村专项、地方农村专项的考生，“外来务工人员随迁子女”考生，“建档立卡”贫困家庭考生，以及残疾人考生，均须按要求进行考生“资格条件申报”。</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t>（二）申报要求</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t>对申请少数民族资格照顾的考生，将根据户口本及身份证信息进行审核，无需网上申报，其它类别的“资格条件申报”均须在网上提交申请。操作办法：考生登录“河南省普通高校招生考生服务平台”，进入“资格条件申报”页面，选择相应项目申请。同时符合多项条件的，可多项分别申请。</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t>（三）申请条件及所需证明材料</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kern w:val="0"/>
          <w:sz w:val="30"/>
          <w:szCs w:val="30"/>
        </w:rPr>
        <w:t>1.</w:t>
      </w:r>
      <w:r>
        <w:rPr>
          <w:rFonts w:eastAsia="仿宋" w:hAnsi="仿宋" w:hint="eastAsia"/>
          <w:kern w:val="0"/>
          <w:sz w:val="30"/>
          <w:szCs w:val="30"/>
        </w:rPr>
        <w:t>照顾对象</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w:t>
      </w:r>
      <w:r>
        <w:rPr>
          <w:rFonts w:eastAsia="仿宋"/>
          <w:kern w:val="0"/>
          <w:sz w:val="30"/>
          <w:szCs w:val="30"/>
        </w:rPr>
        <w:t>1</w:t>
      </w:r>
      <w:r>
        <w:rPr>
          <w:rFonts w:eastAsia="仿宋" w:hAnsi="仿宋" w:hint="eastAsia"/>
          <w:kern w:val="0"/>
          <w:sz w:val="30"/>
          <w:szCs w:val="30"/>
        </w:rPr>
        <w:t>）烈士子女：《革命烈士证明书》和县级民政部门的证明。</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w:t>
      </w:r>
      <w:r>
        <w:rPr>
          <w:rFonts w:eastAsia="仿宋"/>
          <w:kern w:val="0"/>
          <w:sz w:val="30"/>
          <w:szCs w:val="30"/>
        </w:rPr>
        <w:t>2</w:t>
      </w:r>
      <w:r>
        <w:rPr>
          <w:rFonts w:eastAsia="仿宋" w:hAnsi="仿宋" w:hint="eastAsia"/>
          <w:kern w:val="0"/>
          <w:sz w:val="30"/>
          <w:szCs w:val="30"/>
        </w:rPr>
        <w:t>）在服役期间荣立二等功（含）以上或被大军区（含）以上单位授予荣誉称号的退役军人：《立功受奖证书》及退役军人证件。</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w:t>
      </w:r>
      <w:r>
        <w:rPr>
          <w:rFonts w:eastAsia="仿宋"/>
          <w:kern w:val="0"/>
          <w:sz w:val="30"/>
          <w:szCs w:val="30"/>
        </w:rPr>
        <w:t>3</w:t>
      </w:r>
      <w:r>
        <w:rPr>
          <w:rFonts w:eastAsia="仿宋" w:hAnsi="仿宋" w:hint="eastAsia"/>
          <w:kern w:val="0"/>
          <w:sz w:val="30"/>
          <w:szCs w:val="30"/>
        </w:rPr>
        <w:t>）自主就业的退役士兵：</w:t>
      </w:r>
      <w:r>
        <w:rPr>
          <w:rFonts w:eastAsia="仿宋"/>
          <w:kern w:val="0"/>
          <w:sz w:val="30"/>
          <w:szCs w:val="30"/>
        </w:rPr>
        <w:t>2011</w:t>
      </w:r>
      <w:r>
        <w:rPr>
          <w:rFonts w:eastAsia="仿宋" w:hAnsi="仿宋" w:hint="eastAsia"/>
          <w:kern w:val="0"/>
          <w:sz w:val="30"/>
          <w:szCs w:val="30"/>
        </w:rPr>
        <w:t>年</w:t>
      </w:r>
      <w:r>
        <w:rPr>
          <w:rFonts w:eastAsia="仿宋"/>
          <w:kern w:val="0"/>
          <w:sz w:val="30"/>
          <w:szCs w:val="30"/>
        </w:rPr>
        <w:t>12</w:t>
      </w:r>
      <w:r>
        <w:rPr>
          <w:rFonts w:eastAsia="仿宋" w:hAnsi="仿宋" w:hint="eastAsia"/>
          <w:kern w:val="0"/>
          <w:sz w:val="30"/>
          <w:szCs w:val="30"/>
        </w:rPr>
        <w:t>月前入伍的须提交退役士兵证件和户口所在地退伍安置部门出具的证明；</w:t>
      </w:r>
      <w:r>
        <w:rPr>
          <w:rFonts w:eastAsia="仿宋"/>
          <w:kern w:val="0"/>
          <w:sz w:val="30"/>
          <w:szCs w:val="30"/>
        </w:rPr>
        <w:t>2011</w:t>
      </w:r>
      <w:r>
        <w:rPr>
          <w:rFonts w:eastAsia="仿宋" w:hAnsi="仿宋" w:hint="eastAsia"/>
          <w:kern w:val="0"/>
          <w:sz w:val="30"/>
          <w:szCs w:val="30"/>
        </w:rPr>
        <w:t>年</w:t>
      </w:r>
      <w:r>
        <w:rPr>
          <w:rFonts w:eastAsia="仿宋"/>
          <w:kern w:val="0"/>
          <w:sz w:val="30"/>
          <w:szCs w:val="30"/>
        </w:rPr>
        <w:t>12</w:t>
      </w:r>
      <w:r>
        <w:rPr>
          <w:rFonts w:eastAsia="仿宋" w:hAnsi="仿宋" w:hint="eastAsia"/>
          <w:kern w:val="0"/>
          <w:sz w:val="30"/>
          <w:szCs w:val="30"/>
        </w:rPr>
        <w:t>月后入伍的须提交退役士兵证件。</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lastRenderedPageBreak/>
        <w:t>（</w:t>
      </w:r>
      <w:r>
        <w:rPr>
          <w:rFonts w:eastAsia="仿宋"/>
          <w:kern w:val="0"/>
          <w:sz w:val="30"/>
          <w:szCs w:val="30"/>
        </w:rPr>
        <w:t>4</w:t>
      </w:r>
      <w:r>
        <w:rPr>
          <w:rFonts w:eastAsia="仿宋" w:hAnsi="仿宋" w:hint="eastAsia"/>
          <w:kern w:val="0"/>
          <w:sz w:val="30"/>
          <w:szCs w:val="30"/>
        </w:rPr>
        <w:t>）归侨、归侨子女、华侨子女、侨眷、台湾省籍考生：省外侨办出具的《河南省归侨侨眷证明信》或省政府台湾事务办公室出具的证明信。（</w:t>
      </w:r>
      <w:r w:rsidRPr="00004BF2">
        <w:rPr>
          <w:rFonts w:eastAsia="仿宋" w:hAnsi="仿宋" w:hint="eastAsia"/>
          <w:kern w:val="0"/>
          <w:sz w:val="30"/>
          <w:szCs w:val="30"/>
        </w:rPr>
        <w:t>香港、澳门特别行政区居民居住在本省的眷属可参照执行</w:t>
      </w:r>
      <w:r>
        <w:rPr>
          <w:rFonts w:eastAsia="仿宋" w:hAnsi="仿宋" w:hint="eastAsia"/>
          <w:kern w:val="0"/>
          <w:sz w:val="30"/>
          <w:szCs w:val="30"/>
        </w:rPr>
        <w:t>；入选国家“千人计划”和省“百人计划”的海外高层次留学人才的中国籍子女参照此条执行。）</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w:t>
      </w:r>
      <w:r>
        <w:rPr>
          <w:rFonts w:eastAsia="仿宋"/>
          <w:kern w:val="0"/>
          <w:sz w:val="30"/>
          <w:szCs w:val="30"/>
        </w:rPr>
        <w:t>5</w:t>
      </w:r>
      <w:r>
        <w:rPr>
          <w:rFonts w:eastAsia="仿宋" w:hAnsi="仿宋" w:hint="eastAsia"/>
          <w:kern w:val="0"/>
          <w:sz w:val="30"/>
          <w:szCs w:val="30"/>
        </w:rPr>
        <w:t>）少数民族考生：考生本人的身份证及户口薄。</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w:t>
      </w:r>
      <w:r>
        <w:rPr>
          <w:rFonts w:eastAsia="仿宋"/>
          <w:kern w:val="0"/>
          <w:sz w:val="30"/>
          <w:szCs w:val="30"/>
        </w:rPr>
        <w:t>6</w:t>
      </w:r>
      <w:r>
        <w:rPr>
          <w:rFonts w:eastAsia="仿宋" w:hAnsi="仿宋" w:hint="eastAsia"/>
          <w:kern w:val="0"/>
          <w:sz w:val="30"/>
          <w:szCs w:val="30"/>
        </w:rPr>
        <w:t>）因公牺牲军人的子女：《革命军人因公牺牲证明书》和县级民政部门的证明。</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w:t>
      </w:r>
      <w:r>
        <w:rPr>
          <w:rFonts w:eastAsia="仿宋"/>
          <w:kern w:val="0"/>
          <w:sz w:val="30"/>
          <w:szCs w:val="30"/>
        </w:rPr>
        <w:t>7</w:t>
      </w:r>
      <w:r>
        <w:rPr>
          <w:rFonts w:eastAsia="仿宋" w:hAnsi="仿宋" w:hint="eastAsia"/>
          <w:kern w:val="0"/>
          <w:sz w:val="30"/>
          <w:szCs w:val="30"/>
        </w:rPr>
        <w:t>）一至四级残疾军人的子女：《中华人民共和国残疾军人证》和县级民政部门的证明。</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w:t>
      </w:r>
      <w:r>
        <w:rPr>
          <w:rFonts w:eastAsia="仿宋"/>
          <w:kern w:val="0"/>
          <w:sz w:val="30"/>
          <w:szCs w:val="30"/>
        </w:rPr>
        <w:t>8</w:t>
      </w:r>
      <w:r>
        <w:rPr>
          <w:rFonts w:eastAsia="仿宋" w:hAnsi="仿宋" w:hint="eastAsia"/>
          <w:kern w:val="0"/>
          <w:sz w:val="30"/>
          <w:szCs w:val="30"/>
        </w:rPr>
        <w:t>）平时荣获二等功或者战时荣获三等功以上奖励的军人的子女，驻国家确定的三类以上艰苦边远地区和西藏自治区、解放军总部划定的二类以上岛屿工作累计满</w:t>
      </w:r>
      <w:r>
        <w:rPr>
          <w:rFonts w:eastAsia="仿宋"/>
          <w:kern w:val="0"/>
          <w:sz w:val="30"/>
          <w:szCs w:val="30"/>
        </w:rPr>
        <w:t>20</w:t>
      </w:r>
      <w:r>
        <w:rPr>
          <w:rFonts w:eastAsia="仿宋" w:hAnsi="仿宋" w:hint="eastAsia"/>
          <w:kern w:val="0"/>
          <w:sz w:val="30"/>
          <w:szCs w:val="30"/>
        </w:rPr>
        <w:t>年的军人的子女，在国家确定的四类以上艰苦边远地区或者解放军总部划定的</w:t>
      </w:r>
      <w:proofErr w:type="gramStart"/>
      <w:r>
        <w:rPr>
          <w:rFonts w:eastAsia="仿宋" w:hAnsi="仿宋" w:hint="eastAsia"/>
          <w:kern w:val="0"/>
          <w:sz w:val="30"/>
          <w:szCs w:val="30"/>
        </w:rPr>
        <w:t>特</w:t>
      </w:r>
      <w:proofErr w:type="gramEnd"/>
      <w:r>
        <w:rPr>
          <w:rFonts w:eastAsia="仿宋" w:hAnsi="仿宋" w:hint="eastAsia"/>
          <w:kern w:val="0"/>
          <w:sz w:val="30"/>
          <w:szCs w:val="30"/>
        </w:rPr>
        <w:t>类岛屿工作累计满</w:t>
      </w:r>
      <w:r>
        <w:rPr>
          <w:rFonts w:eastAsia="仿宋"/>
          <w:kern w:val="0"/>
          <w:sz w:val="30"/>
          <w:szCs w:val="30"/>
        </w:rPr>
        <w:t>10</w:t>
      </w:r>
      <w:r>
        <w:rPr>
          <w:rFonts w:eastAsia="仿宋" w:hAnsi="仿宋" w:hint="eastAsia"/>
          <w:kern w:val="0"/>
          <w:sz w:val="30"/>
          <w:szCs w:val="30"/>
        </w:rPr>
        <w:t>年的军人的子女，在飞或停飞不满一年或达到飞行最高年限的空勤军人的子女，从事舰艇工作满</w:t>
      </w:r>
      <w:r>
        <w:rPr>
          <w:rFonts w:eastAsia="仿宋"/>
          <w:kern w:val="0"/>
          <w:sz w:val="30"/>
          <w:szCs w:val="30"/>
        </w:rPr>
        <w:t>20</w:t>
      </w:r>
      <w:r>
        <w:rPr>
          <w:rFonts w:eastAsia="仿宋" w:hAnsi="仿宋" w:hint="eastAsia"/>
          <w:kern w:val="0"/>
          <w:sz w:val="30"/>
          <w:szCs w:val="30"/>
        </w:rPr>
        <w:t>年的军人的子女，在航天和</w:t>
      </w:r>
      <w:proofErr w:type="gramStart"/>
      <w:r>
        <w:rPr>
          <w:rFonts w:eastAsia="仿宋" w:hAnsi="仿宋" w:hint="eastAsia"/>
          <w:kern w:val="0"/>
          <w:sz w:val="30"/>
          <w:szCs w:val="30"/>
        </w:rPr>
        <w:t>涉核</w:t>
      </w:r>
      <w:proofErr w:type="gramEnd"/>
      <w:r>
        <w:rPr>
          <w:rFonts w:eastAsia="仿宋" w:hAnsi="仿宋" w:hint="eastAsia"/>
          <w:kern w:val="0"/>
          <w:sz w:val="30"/>
          <w:szCs w:val="30"/>
        </w:rPr>
        <w:t>岗位工作累计满</w:t>
      </w:r>
      <w:r>
        <w:rPr>
          <w:rFonts w:eastAsia="仿宋"/>
          <w:kern w:val="0"/>
          <w:sz w:val="30"/>
          <w:szCs w:val="30"/>
        </w:rPr>
        <w:t>15</w:t>
      </w:r>
      <w:r>
        <w:rPr>
          <w:rFonts w:eastAsia="仿宋" w:hAnsi="仿宋" w:hint="eastAsia"/>
          <w:kern w:val="0"/>
          <w:sz w:val="30"/>
          <w:szCs w:val="30"/>
        </w:rPr>
        <w:t>年的军人的子女：部队师以上政治机关的证明及现役军人证件。</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w:t>
      </w:r>
      <w:r>
        <w:rPr>
          <w:rFonts w:eastAsia="仿宋"/>
          <w:kern w:val="0"/>
          <w:sz w:val="30"/>
          <w:szCs w:val="30"/>
        </w:rPr>
        <w:t>9</w:t>
      </w:r>
      <w:r>
        <w:rPr>
          <w:rFonts w:eastAsia="仿宋" w:hAnsi="仿宋" w:hint="eastAsia"/>
          <w:kern w:val="0"/>
          <w:sz w:val="30"/>
          <w:szCs w:val="30"/>
        </w:rPr>
        <w:t>）退出部队现役的考生：退役军人证件。如属于“自主就业的退役士兵”则按第“</w:t>
      </w:r>
      <w:r>
        <w:rPr>
          <w:rFonts w:eastAsia="仿宋"/>
          <w:kern w:val="0"/>
          <w:sz w:val="30"/>
          <w:szCs w:val="30"/>
        </w:rPr>
        <w:t>3</w:t>
      </w:r>
      <w:r>
        <w:rPr>
          <w:rFonts w:ascii="仿宋" w:eastAsia="仿宋" w:hAnsi="仿宋" w:hint="eastAsia"/>
          <w:kern w:val="0"/>
          <w:sz w:val="30"/>
          <w:szCs w:val="30"/>
        </w:rPr>
        <w:t>”</w:t>
      </w:r>
      <w:r>
        <w:rPr>
          <w:rFonts w:eastAsia="仿宋" w:hAnsi="仿宋" w:hint="eastAsia"/>
          <w:kern w:val="0"/>
          <w:sz w:val="30"/>
          <w:szCs w:val="30"/>
        </w:rPr>
        <w:t>项申请。</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lastRenderedPageBreak/>
        <w:t>（</w:t>
      </w:r>
      <w:r>
        <w:rPr>
          <w:rFonts w:eastAsia="仿宋"/>
          <w:kern w:val="0"/>
          <w:sz w:val="30"/>
          <w:szCs w:val="30"/>
        </w:rPr>
        <w:t>10</w:t>
      </w:r>
      <w:r>
        <w:rPr>
          <w:rFonts w:eastAsia="仿宋" w:hAnsi="仿宋" w:hint="eastAsia"/>
          <w:kern w:val="0"/>
          <w:sz w:val="30"/>
          <w:szCs w:val="30"/>
        </w:rPr>
        <w:t>）残疾人民警察、因公牺牲人民警察子女，一级至四级残疾人民警察子女：省公安厅出具的证明。</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w:t>
      </w:r>
      <w:r>
        <w:rPr>
          <w:rFonts w:eastAsia="仿宋"/>
          <w:kern w:val="0"/>
          <w:sz w:val="30"/>
          <w:szCs w:val="30"/>
        </w:rPr>
        <w:t>11</w:t>
      </w:r>
      <w:r>
        <w:rPr>
          <w:rFonts w:eastAsia="仿宋" w:hAnsi="仿宋" w:hint="eastAsia"/>
          <w:kern w:val="0"/>
          <w:sz w:val="30"/>
          <w:szCs w:val="30"/>
        </w:rPr>
        <w:t>）农村户口的独生子女：村委会出具的证明。</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t>（</w:t>
      </w:r>
      <w:r>
        <w:rPr>
          <w:rFonts w:eastAsia="仿宋"/>
          <w:kern w:val="0"/>
          <w:sz w:val="30"/>
          <w:szCs w:val="30"/>
        </w:rPr>
        <w:t>12</w:t>
      </w:r>
      <w:r>
        <w:rPr>
          <w:rFonts w:eastAsia="仿宋" w:hAnsi="仿宋" w:hint="eastAsia"/>
          <w:kern w:val="0"/>
          <w:sz w:val="30"/>
          <w:szCs w:val="30"/>
        </w:rPr>
        <w:t>）</w:t>
      </w:r>
      <w:proofErr w:type="spellStart"/>
      <w:r>
        <w:rPr>
          <w:rFonts w:eastAsia="仿宋"/>
          <w:kern w:val="0"/>
          <w:sz w:val="30"/>
          <w:szCs w:val="30"/>
        </w:rPr>
        <w:t>5A</w:t>
      </w:r>
      <w:proofErr w:type="spellEnd"/>
      <w:r>
        <w:rPr>
          <w:rFonts w:eastAsia="仿宋" w:hAnsi="仿宋" w:hint="eastAsia"/>
          <w:kern w:val="0"/>
          <w:sz w:val="30"/>
          <w:szCs w:val="30"/>
        </w:rPr>
        <w:t>级青年志愿者：经共青团中央青年志愿者守信联合激励系统认定。</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kern w:val="0"/>
          <w:sz w:val="30"/>
          <w:szCs w:val="30"/>
        </w:rPr>
        <w:t>2.</w:t>
      </w:r>
      <w:r>
        <w:rPr>
          <w:rFonts w:eastAsia="仿宋" w:hAnsi="仿宋" w:hint="eastAsia"/>
          <w:kern w:val="0"/>
          <w:sz w:val="30"/>
          <w:szCs w:val="30"/>
        </w:rPr>
        <w:t>农村专项计划</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w:t>
      </w:r>
      <w:r>
        <w:rPr>
          <w:rFonts w:eastAsia="仿宋"/>
          <w:kern w:val="0"/>
          <w:sz w:val="30"/>
          <w:szCs w:val="30"/>
        </w:rPr>
        <w:t>1</w:t>
      </w:r>
      <w:r>
        <w:rPr>
          <w:rFonts w:eastAsia="仿宋" w:hAnsi="仿宋" w:hint="eastAsia"/>
          <w:kern w:val="0"/>
          <w:sz w:val="30"/>
          <w:szCs w:val="30"/>
        </w:rPr>
        <w:t>）国家专项：考生本人具有实施区域当地连续</w:t>
      </w:r>
      <w:r>
        <w:rPr>
          <w:rFonts w:eastAsia="仿宋"/>
          <w:kern w:val="0"/>
          <w:sz w:val="30"/>
          <w:szCs w:val="30"/>
        </w:rPr>
        <w:t>3</w:t>
      </w:r>
      <w:r>
        <w:rPr>
          <w:rFonts w:eastAsia="仿宋" w:hAnsi="仿宋" w:hint="eastAsia"/>
          <w:kern w:val="0"/>
          <w:sz w:val="30"/>
          <w:szCs w:val="30"/>
        </w:rPr>
        <w:t>年以上户籍、且具有户籍所在县高中连续</w:t>
      </w:r>
      <w:r>
        <w:rPr>
          <w:rFonts w:eastAsia="仿宋"/>
          <w:kern w:val="0"/>
          <w:sz w:val="30"/>
          <w:szCs w:val="30"/>
        </w:rPr>
        <w:t>3</w:t>
      </w:r>
      <w:r>
        <w:rPr>
          <w:rFonts w:eastAsia="仿宋" w:hAnsi="仿宋" w:hint="eastAsia"/>
          <w:kern w:val="0"/>
          <w:sz w:val="30"/>
          <w:szCs w:val="30"/>
        </w:rPr>
        <w:t>年学籍并实际就读、其父亲或母亲或法定监护人具有当地户籍。</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w:t>
      </w:r>
      <w:r>
        <w:rPr>
          <w:rFonts w:eastAsia="仿宋"/>
          <w:kern w:val="0"/>
          <w:sz w:val="30"/>
          <w:szCs w:val="30"/>
        </w:rPr>
        <w:t>2</w:t>
      </w:r>
      <w:r>
        <w:rPr>
          <w:rFonts w:eastAsia="仿宋" w:hAnsi="仿宋" w:hint="eastAsia"/>
          <w:kern w:val="0"/>
          <w:sz w:val="30"/>
          <w:szCs w:val="30"/>
        </w:rPr>
        <w:t>）地方专项：考生本人及父亲或母亲或法定监护人户籍地在我省的农村。</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kern w:val="0"/>
          <w:sz w:val="30"/>
          <w:szCs w:val="30"/>
        </w:rPr>
        <w:t>3.</w:t>
      </w:r>
      <w:r>
        <w:rPr>
          <w:rFonts w:ascii="仿宋" w:eastAsia="仿宋" w:hAnsi="仿宋" w:hint="eastAsia"/>
          <w:kern w:val="0"/>
          <w:sz w:val="30"/>
          <w:szCs w:val="30"/>
        </w:rPr>
        <w:t>“外来务工人员随迁子女”：满足第四条第（</w:t>
      </w:r>
      <w:r>
        <w:rPr>
          <w:rFonts w:eastAsia="仿宋" w:hAnsi="仿宋" w:hint="eastAsia"/>
          <w:kern w:val="0"/>
          <w:sz w:val="30"/>
          <w:szCs w:val="30"/>
        </w:rPr>
        <w:t>五）项的要求即可。</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kern w:val="0"/>
          <w:sz w:val="30"/>
          <w:szCs w:val="30"/>
        </w:rPr>
        <w:t>4.</w:t>
      </w:r>
      <w:r>
        <w:rPr>
          <w:rFonts w:eastAsia="仿宋" w:hAnsi="仿宋" w:hint="eastAsia"/>
          <w:kern w:val="0"/>
          <w:sz w:val="30"/>
          <w:szCs w:val="30"/>
        </w:rPr>
        <w:t>残疾人考生：须提供中华人民共和国第二代残疾人证，并在“资格条件申报”中填写残疾证件号。</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kern w:val="0"/>
          <w:sz w:val="30"/>
          <w:szCs w:val="30"/>
        </w:rPr>
        <w:t>5.</w:t>
      </w:r>
      <w:r>
        <w:rPr>
          <w:rFonts w:ascii="仿宋" w:eastAsia="仿宋" w:hAnsi="仿宋" w:hint="eastAsia"/>
          <w:kern w:val="0"/>
          <w:sz w:val="30"/>
          <w:szCs w:val="30"/>
        </w:rPr>
        <w:t>“建档立卡”贫困家</w:t>
      </w:r>
      <w:r>
        <w:rPr>
          <w:rFonts w:eastAsia="仿宋" w:hAnsi="仿宋" w:hint="eastAsia"/>
          <w:kern w:val="0"/>
          <w:sz w:val="30"/>
          <w:szCs w:val="30"/>
        </w:rPr>
        <w:t>庭考生：考生如实申报，省招办与有关部门进行信息对接核验。</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t>（四）审核程序</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考生申请后，将所需相关证明材料原件及复印件交所在学校，班主任、校长审核并在复印件上签字，加盖学校公章，证件原件和签字盖章的复印件一并交县（市、区）招办审核。非在校生交</w:t>
      </w:r>
      <w:r>
        <w:rPr>
          <w:rFonts w:eastAsia="仿宋" w:hAnsi="仿宋" w:hint="eastAsia"/>
          <w:kern w:val="0"/>
          <w:sz w:val="30"/>
          <w:szCs w:val="30"/>
        </w:rPr>
        <w:lastRenderedPageBreak/>
        <w:t>报名所在地的县（市、区）招办。县（市、区）招办审核后，报同级教育行政部门审核；审核无误后，招办主任在复印件上签字并加盖公章。属于照顾对象</w:t>
      </w:r>
      <w:r>
        <w:rPr>
          <w:rFonts w:eastAsia="仿宋"/>
          <w:kern w:val="0"/>
          <w:sz w:val="30"/>
          <w:szCs w:val="30"/>
        </w:rPr>
        <w:t>1-4</w:t>
      </w:r>
      <w:r>
        <w:rPr>
          <w:rFonts w:eastAsia="仿宋" w:hAnsi="仿宋" w:hint="eastAsia"/>
          <w:kern w:val="0"/>
          <w:sz w:val="30"/>
          <w:szCs w:val="30"/>
        </w:rPr>
        <w:t>项的，原件连同签字盖章的复印件上报省辖市招办复核</w:t>
      </w:r>
      <w:r>
        <w:rPr>
          <w:rFonts w:eastAsia="仿宋" w:hint="eastAsia"/>
          <w:kern w:val="0"/>
          <w:sz w:val="30"/>
          <w:szCs w:val="30"/>
        </w:rPr>
        <w:t>（</w:t>
      </w:r>
      <w:r>
        <w:rPr>
          <w:rFonts w:eastAsia="仿宋" w:hAnsi="仿宋" w:hint="eastAsia"/>
          <w:kern w:val="0"/>
          <w:sz w:val="30"/>
          <w:szCs w:val="30"/>
        </w:rPr>
        <w:t>直管</w:t>
      </w:r>
      <w:proofErr w:type="gramStart"/>
      <w:r>
        <w:rPr>
          <w:rFonts w:eastAsia="仿宋" w:hAnsi="仿宋" w:hint="eastAsia"/>
          <w:kern w:val="0"/>
          <w:sz w:val="30"/>
          <w:szCs w:val="30"/>
        </w:rPr>
        <w:t>县直接</w:t>
      </w:r>
      <w:proofErr w:type="gramEnd"/>
      <w:r>
        <w:rPr>
          <w:rFonts w:eastAsia="仿宋" w:hAnsi="仿宋" w:hint="eastAsia"/>
          <w:kern w:val="0"/>
          <w:sz w:val="30"/>
          <w:szCs w:val="30"/>
        </w:rPr>
        <w:t>报省</w:t>
      </w:r>
      <w:r>
        <w:rPr>
          <w:rFonts w:eastAsia="仿宋" w:hint="eastAsia"/>
          <w:kern w:val="0"/>
          <w:sz w:val="30"/>
          <w:szCs w:val="30"/>
        </w:rPr>
        <w:t>）</w:t>
      </w:r>
      <w:r>
        <w:rPr>
          <w:rFonts w:eastAsia="仿宋" w:hAnsi="仿宋" w:hint="eastAsia"/>
          <w:kern w:val="0"/>
          <w:sz w:val="30"/>
          <w:szCs w:val="30"/>
        </w:rPr>
        <w:t>，其他照顾对象的复印件存档，原件退回考生。省辖市对县级上报的材料审核无误后</w:t>
      </w:r>
      <w:r>
        <w:rPr>
          <w:rFonts w:eastAsia="仿宋" w:hAnsi="仿宋"/>
          <w:kern w:val="0"/>
          <w:sz w:val="30"/>
          <w:szCs w:val="30"/>
        </w:rPr>
        <w:t>,</w:t>
      </w:r>
      <w:r>
        <w:rPr>
          <w:rFonts w:eastAsia="仿宋" w:hAnsi="仿宋" w:hint="eastAsia"/>
          <w:kern w:val="0"/>
          <w:sz w:val="30"/>
          <w:szCs w:val="30"/>
        </w:rPr>
        <w:t>由招办主任签字并加盖公章后上报省招办。上报截止时间为</w:t>
      </w:r>
      <w:r>
        <w:rPr>
          <w:rFonts w:eastAsia="仿宋"/>
          <w:kern w:val="0"/>
          <w:sz w:val="30"/>
          <w:szCs w:val="30"/>
        </w:rPr>
        <w:t>3</w:t>
      </w:r>
      <w:r>
        <w:rPr>
          <w:rFonts w:eastAsia="仿宋" w:hAnsi="仿宋" w:hint="eastAsia"/>
          <w:kern w:val="0"/>
          <w:sz w:val="30"/>
          <w:szCs w:val="30"/>
        </w:rPr>
        <w:t>月</w:t>
      </w:r>
      <w:r>
        <w:rPr>
          <w:rFonts w:eastAsia="仿宋"/>
          <w:kern w:val="0"/>
          <w:sz w:val="30"/>
          <w:szCs w:val="30"/>
        </w:rPr>
        <w:t>20</w:t>
      </w:r>
      <w:r>
        <w:rPr>
          <w:rFonts w:eastAsia="仿宋" w:hAnsi="仿宋" w:hint="eastAsia"/>
          <w:kern w:val="0"/>
          <w:sz w:val="30"/>
          <w:szCs w:val="30"/>
        </w:rPr>
        <w:t>日。省招办审核通过后，在河南省招生办公室网站公示，公示期满无异议的，予以认可。</w:t>
      </w:r>
    </w:p>
    <w:p w:rsidR="0025689B" w:rsidRDefault="0025689B" w:rsidP="0025689B">
      <w:pPr>
        <w:widowControl/>
        <w:adjustRightInd w:val="0"/>
        <w:snapToGrid w:val="0"/>
        <w:spacing w:line="640" w:lineRule="exact"/>
        <w:ind w:firstLineChars="200" w:firstLine="600"/>
        <w:rPr>
          <w:rFonts w:eastAsia="黑体"/>
          <w:kern w:val="0"/>
          <w:sz w:val="30"/>
          <w:szCs w:val="30"/>
        </w:rPr>
      </w:pPr>
      <w:r>
        <w:rPr>
          <w:rFonts w:eastAsia="黑体" w:hAnsi="黑体" w:hint="eastAsia"/>
          <w:kern w:val="0"/>
          <w:sz w:val="30"/>
          <w:szCs w:val="30"/>
        </w:rPr>
        <w:t>八、报名信息公示</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t>各级要按照要求做好考生信息公示工作。报名结束后，</w:t>
      </w:r>
      <w:proofErr w:type="gramStart"/>
      <w:r>
        <w:rPr>
          <w:rFonts w:eastAsia="仿宋" w:hAnsi="仿宋" w:hint="eastAsia"/>
          <w:kern w:val="0"/>
          <w:sz w:val="30"/>
          <w:szCs w:val="30"/>
        </w:rPr>
        <w:t>分学校</w:t>
      </w:r>
      <w:proofErr w:type="gramEnd"/>
      <w:r>
        <w:rPr>
          <w:rFonts w:eastAsia="仿宋" w:hAnsi="仿宋" w:hint="eastAsia"/>
          <w:kern w:val="0"/>
          <w:sz w:val="30"/>
          <w:szCs w:val="30"/>
        </w:rPr>
        <w:t>以班级为单位打印考生基本情况表（包含考生的姓名、照片、身份证图像、民族、考生类别等基本信息），由班主任和语文、数学、外语任课教师签字确认，一式两份，分别在学校和班级进行公示；在县（市、区）招办报名的考生的公示信息，由县（市、区）招办负责，在辖区各中学、直属报名点等地张榜公示。公示期间，各级公布的举报电话要安排专人接听、记录，发现问题，必须及时查清，认真处理。公示期满后，由报名点负责人（中学校长或县、市、区招办主任）分别签字确认。</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t>考生资格条件信息公示内容</w:t>
      </w:r>
      <w:proofErr w:type="gramStart"/>
      <w:r>
        <w:rPr>
          <w:rFonts w:eastAsia="仿宋" w:hAnsi="仿宋" w:hint="eastAsia"/>
          <w:kern w:val="0"/>
          <w:sz w:val="30"/>
          <w:szCs w:val="30"/>
        </w:rPr>
        <w:t>须包括</w:t>
      </w:r>
      <w:proofErr w:type="gramEnd"/>
      <w:r>
        <w:rPr>
          <w:rFonts w:eastAsia="仿宋" w:hAnsi="仿宋" w:hint="eastAsia"/>
          <w:kern w:val="0"/>
          <w:sz w:val="30"/>
          <w:szCs w:val="30"/>
        </w:rPr>
        <w:t>考生姓名、性别、所在中学及班级、资格条件类别、加分分值等。所在中学要将考生、班主任、校长签字的考生信息在本班和校园内张榜予以公示；市、</w:t>
      </w:r>
      <w:r>
        <w:rPr>
          <w:rFonts w:eastAsia="仿宋" w:hAnsi="仿宋" w:hint="eastAsia"/>
          <w:kern w:val="0"/>
          <w:sz w:val="30"/>
          <w:szCs w:val="30"/>
        </w:rPr>
        <w:lastRenderedPageBreak/>
        <w:t>县（区）招办审核的考生资格条件信息，须在招办及同级教育行政部门网站上予以公示。公示时间均不少于</w:t>
      </w:r>
      <w:r>
        <w:rPr>
          <w:rFonts w:eastAsia="仿宋"/>
          <w:kern w:val="0"/>
          <w:sz w:val="30"/>
          <w:szCs w:val="30"/>
        </w:rPr>
        <w:t>10</w:t>
      </w:r>
      <w:r>
        <w:rPr>
          <w:rFonts w:eastAsia="仿宋" w:hAnsi="仿宋" w:hint="eastAsia"/>
          <w:kern w:val="0"/>
          <w:sz w:val="30"/>
          <w:szCs w:val="30"/>
        </w:rPr>
        <w:t>个工作日。省招办对各市（县）上报的考生资格条件名单审核后在河南省“阳光高考”网上公示，公示信息保留至当年年底。</w:t>
      </w:r>
    </w:p>
    <w:p w:rsidR="0025689B" w:rsidRDefault="0025689B" w:rsidP="0025689B">
      <w:pPr>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信息公示时，要向社会公布县（区）、市及省</w:t>
      </w:r>
      <w:r>
        <w:rPr>
          <w:rFonts w:eastAsia="仿宋"/>
          <w:kern w:val="0"/>
          <w:sz w:val="30"/>
          <w:szCs w:val="30"/>
        </w:rPr>
        <w:t>(0371-68101616)</w:t>
      </w:r>
      <w:r>
        <w:rPr>
          <w:rFonts w:eastAsia="仿宋" w:hAnsi="仿宋" w:hint="eastAsia"/>
          <w:kern w:val="0"/>
          <w:sz w:val="30"/>
          <w:szCs w:val="30"/>
        </w:rPr>
        <w:t>三级招办的举报电话、网站和信函通讯地址，接受举报和申诉，及时受理、查处、回复资格造假和考生信访申诉案件。</w:t>
      </w:r>
    </w:p>
    <w:p w:rsidR="0025689B" w:rsidRDefault="0025689B" w:rsidP="0025689B">
      <w:pPr>
        <w:widowControl/>
        <w:adjustRightInd w:val="0"/>
        <w:snapToGrid w:val="0"/>
        <w:spacing w:line="640" w:lineRule="exact"/>
        <w:ind w:firstLineChars="200" w:firstLine="600"/>
        <w:rPr>
          <w:rFonts w:eastAsia="黑体"/>
          <w:kern w:val="0"/>
          <w:sz w:val="30"/>
          <w:szCs w:val="30"/>
        </w:rPr>
      </w:pPr>
      <w:r>
        <w:rPr>
          <w:rFonts w:eastAsia="黑体" w:hAnsi="黑体" w:hint="eastAsia"/>
          <w:kern w:val="0"/>
          <w:sz w:val="30"/>
          <w:szCs w:val="30"/>
        </w:rPr>
        <w:t>九、报名收费</w:t>
      </w:r>
    </w:p>
    <w:p w:rsidR="0025689B" w:rsidRDefault="0025689B" w:rsidP="0025689B">
      <w:pPr>
        <w:widowControl/>
        <w:adjustRightInd w:val="0"/>
        <w:snapToGrid w:val="0"/>
        <w:spacing w:line="640" w:lineRule="exact"/>
        <w:ind w:firstLineChars="200" w:firstLine="600"/>
        <w:rPr>
          <w:rFonts w:eastAsia="仿宋"/>
          <w:kern w:val="0"/>
          <w:sz w:val="30"/>
          <w:szCs w:val="30"/>
        </w:rPr>
      </w:pPr>
      <w:r>
        <w:rPr>
          <w:rFonts w:eastAsia="仿宋" w:hAnsi="仿宋" w:hint="eastAsia"/>
          <w:kern w:val="0"/>
          <w:sz w:val="30"/>
          <w:szCs w:val="30"/>
        </w:rPr>
        <w:t>继续执行河南省物价局《关于调整我省学校招生报名考试收费标准的通知》（豫价费字〔</w:t>
      </w:r>
      <w:r>
        <w:rPr>
          <w:rFonts w:eastAsia="仿宋"/>
          <w:kern w:val="0"/>
          <w:sz w:val="30"/>
          <w:szCs w:val="30"/>
        </w:rPr>
        <w:t>2000</w:t>
      </w:r>
      <w:r>
        <w:rPr>
          <w:rFonts w:eastAsia="仿宋" w:hAnsi="仿宋" w:hint="eastAsia"/>
          <w:kern w:val="0"/>
          <w:sz w:val="30"/>
          <w:szCs w:val="30"/>
        </w:rPr>
        <w:t>〕</w:t>
      </w:r>
      <w:r>
        <w:rPr>
          <w:rFonts w:eastAsia="仿宋"/>
          <w:kern w:val="0"/>
          <w:sz w:val="30"/>
          <w:szCs w:val="30"/>
        </w:rPr>
        <w:t>145</w:t>
      </w:r>
      <w:r>
        <w:rPr>
          <w:rFonts w:eastAsia="仿宋" w:hAnsi="仿宋" w:hint="eastAsia"/>
          <w:kern w:val="0"/>
          <w:sz w:val="30"/>
          <w:szCs w:val="30"/>
        </w:rPr>
        <w:t>号）、河南省财政厅（</w:t>
      </w:r>
      <w:proofErr w:type="gramStart"/>
      <w:r>
        <w:rPr>
          <w:rFonts w:eastAsia="仿宋" w:hAnsi="仿宋" w:hint="eastAsia"/>
          <w:kern w:val="0"/>
          <w:sz w:val="30"/>
          <w:szCs w:val="30"/>
        </w:rPr>
        <w:t>豫财预</w:t>
      </w:r>
      <w:proofErr w:type="gramEnd"/>
      <w:r>
        <w:rPr>
          <w:rFonts w:eastAsia="仿宋" w:hAnsi="仿宋" w:hint="eastAsia"/>
          <w:kern w:val="0"/>
          <w:sz w:val="30"/>
          <w:szCs w:val="30"/>
        </w:rPr>
        <w:t>外字〔</w:t>
      </w:r>
      <w:r>
        <w:rPr>
          <w:rFonts w:eastAsia="仿宋"/>
          <w:kern w:val="0"/>
          <w:sz w:val="30"/>
          <w:szCs w:val="30"/>
        </w:rPr>
        <w:t>2000</w:t>
      </w:r>
      <w:r>
        <w:rPr>
          <w:rFonts w:eastAsia="仿宋" w:hAnsi="仿宋" w:hint="eastAsia"/>
          <w:kern w:val="0"/>
          <w:sz w:val="30"/>
          <w:szCs w:val="30"/>
        </w:rPr>
        <w:t>〕</w:t>
      </w:r>
      <w:r>
        <w:rPr>
          <w:rFonts w:eastAsia="仿宋"/>
          <w:kern w:val="0"/>
          <w:sz w:val="30"/>
          <w:szCs w:val="30"/>
        </w:rPr>
        <w:t>21</w:t>
      </w:r>
      <w:r>
        <w:rPr>
          <w:rFonts w:eastAsia="仿宋" w:hAnsi="仿宋" w:hint="eastAsia"/>
          <w:kern w:val="0"/>
          <w:sz w:val="30"/>
          <w:szCs w:val="30"/>
        </w:rPr>
        <w:t>号）、河南省教育委员会（</w:t>
      </w:r>
      <w:proofErr w:type="gramStart"/>
      <w:r>
        <w:rPr>
          <w:rFonts w:eastAsia="仿宋" w:hAnsi="仿宋" w:hint="eastAsia"/>
          <w:kern w:val="0"/>
          <w:sz w:val="30"/>
          <w:szCs w:val="30"/>
        </w:rPr>
        <w:t>豫教财字</w:t>
      </w:r>
      <w:proofErr w:type="gramEnd"/>
      <w:r>
        <w:rPr>
          <w:rFonts w:eastAsia="仿宋" w:hAnsi="仿宋" w:hint="eastAsia"/>
          <w:kern w:val="0"/>
          <w:sz w:val="30"/>
          <w:szCs w:val="30"/>
        </w:rPr>
        <w:t>〔</w:t>
      </w:r>
      <w:r>
        <w:rPr>
          <w:rFonts w:eastAsia="仿宋"/>
          <w:kern w:val="0"/>
          <w:sz w:val="30"/>
          <w:szCs w:val="30"/>
        </w:rPr>
        <w:t>2000</w:t>
      </w:r>
      <w:r>
        <w:rPr>
          <w:rFonts w:eastAsia="仿宋" w:hAnsi="仿宋" w:hint="eastAsia"/>
          <w:kern w:val="0"/>
          <w:sz w:val="30"/>
          <w:szCs w:val="30"/>
        </w:rPr>
        <w:t>〕</w:t>
      </w:r>
      <w:r>
        <w:rPr>
          <w:rFonts w:eastAsia="仿宋"/>
          <w:kern w:val="0"/>
          <w:sz w:val="30"/>
          <w:szCs w:val="30"/>
        </w:rPr>
        <w:t>59</w:t>
      </w:r>
      <w:r>
        <w:rPr>
          <w:rFonts w:eastAsia="仿宋" w:hAnsi="仿宋" w:hint="eastAsia"/>
          <w:kern w:val="0"/>
          <w:sz w:val="30"/>
          <w:szCs w:val="30"/>
        </w:rPr>
        <w:t>号）及河南省人民政府（豫政〔</w:t>
      </w:r>
      <w:r>
        <w:rPr>
          <w:rFonts w:eastAsia="仿宋"/>
          <w:kern w:val="0"/>
          <w:sz w:val="30"/>
          <w:szCs w:val="30"/>
        </w:rPr>
        <w:t>2008</w:t>
      </w:r>
      <w:r>
        <w:rPr>
          <w:rFonts w:eastAsia="仿宋" w:hAnsi="仿宋" w:hint="eastAsia"/>
          <w:kern w:val="0"/>
          <w:sz w:val="30"/>
          <w:szCs w:val="30"/>
        </w:rPr>
        <w:t>〕</w:t>
      </w:r>
      <w:r>
        <w:rPr>
          <w:rFonts w:eastAsia="仿宋"/>
          <w:kern w:val="0"/>
          <w:sz w:val="30"/>
          <w:szCs w:val="30"/>
        </w:rPr>
        <w:t>52</w:t>
      </w:r>
      <w:r>
        <w:rPr>
          <w:rFonts w:eastAsia="仿宋" w:hAnsi="仿宋" w:hint="eastAsia"/>
          <w:kern w:val="0"/>
          <w:sz w:val="30"/>
          <w:szCs w:val="30"/>
        </w:rPr>
        <w:t>号）文件规定标准收费。即报名费每生</w:t>
      </w:r>
      <w:r>
        <w:rPr>
          <w:rFonts w:eastAsia="仿宋"/>
          <w:kern w:val="0"/>
          <w:sz w:val="30"/>
          <w:szCs w:val="30"/>
        </w:rPr>
        <w:t>15</w:t>
      </w:r>
      <w:r>
        <w:rPr>
          <w:rFonts w:eastAsia="仿宋" w:hAnsi="仿宋" w:hint="eastAsia"/>
          <w:kern w:val="0"/>
          <w:sz w:val="30"/>
          <w:szCs w:val="30"/>
        </w:rPr>
        <w:t>元、考</w:t>
      </w:r>
      <w:proofErr w:type="gramStart"/>
      <w:r>
        <w:rPr>
          <w:rFonts w:eastAsia="仿宋" w:hAnsi="仿宋" w:hint="eastAsia"/>
          <w:kern w:val="0"/>
          <w:sz w:val="30"/>
          <w:szCs w:val="30"/>
        </w:rPr>
        <w:t>务</w:t>
      </w:r>
      <w:proofErr w:type="gramEnd"/>
      <w:r>
        <w:rPr>
          <w:rFonts w:eastAsia="仿宋" w:hAnsi="仿宋" w:hint="eastAsia"/>
          <w:kern w:val="0"/>
          <w:sz w:val="30"/>
          <w:szCs w:val="30"/>
        </w:rPr>
        <w:t>费每生每科</w:t>
      </w:r>
      <w:r>
        <w:rPr>
          <w:rFonts w:eastAsia="仿宋"/>
          <w:kern w:val="0"/>
          <w:sz w:val="30"/>
          <w:szCs w:val="30"/>
        </w:rPr>
        <w:t>12</w:t>
      </w:r>
      <w:r>
        <w:rPr>
          <w:rFonts w:eastAsia="仿宋" w:hAnsi="仿宋" w:hint="eastAsia"/>
          <w:kern w:val="0"/>
          <w:sz w:val="30"/>
          <w:szCs w:val="30"/>
        </w:rPr>
        <w:t>元、电子信息采集费每生</w:t>
      </w:r>
      <w:r>
        <w:rPr>
          <w:rFonts w:eastAsia="仿宋"/>
          <w:kern w:val="0"/>
          <w:sz w:val="30"/>
          <w:szCs w:val="30"/>
        </w:rPr>
        <w:t>12</w:t>
      </w:r>
      <w:r>
        <w:rPr>
          <w:rFonts w:eastAsia="仿宋" w:hAnsi="仿宋" w:hint="eastAsia"/>
          <w:kern w:val="0"/>
          <w:sz w:val="30"/>
          <w:szCs w:val="30"/>
        </w:rPr>
        <w:t>元。除上述费用外，其中报考体育教育、社会体育等专业体育术科考试费</w:t>
      </w:r>
      <w:r>
        <w:rPr>
          <w:rFonts w:eastAsia="仿宋"/>
          <w:kern w:val="0"/>
          <w:sz w:val="30"/>
          <w:szCs w:val="30"/>
        </w:rPr>
        <w:t>50</w:t>
      </w:r>
      <w:r>
        <w:rPr>
          <w:rFonts w:eastAsia="仿宋" w:hAnsi="仿宋" w:hint="eastAsia"/>
          <w:kern w:val="0"/>
          <w:sz w:val="30"/>
          <w:szCs w:val="30"/>
        </w:rPr>
        <w:t>元，报考艺术类的考生，每个艺术专业类别的</w:t>
      </w:r>
      <w:proofErr w:type="gramStart"/>
      <w:r>
        <w:rPr>
          <w:rFonts w:eastAsia="仿宋" w:hAnsi="仿宋" w:hint="eastAsia"/>
          <w:kern w:val="0"/>
          <w:sz w:val="30"/>
          <w:szCs w:val="30"/>
        </w:rPr>
        <w:t>专业省</w:t>
      </w:r>
      <w:proofErr w:type="gramEnd"/>
      <w:r>
        <w:rPr>
          <w:rFonts w:eastAsia="仿宋" w:hAnsi="仿宋" w:hint="eastAsia"/>
          <w:kern w:val="0"/>
          <w:sz w:val="30"/>
          <w:szCs w:val="30"/>
        </w:rPr>
        <w:t>统考</w:t>
      </w:r>
      <w:proofErr w:type="gramStart"/>
      <w:r>
        <w:rPr>
          <w:rFonts w:eastAsia="仿宋" w:hAnsi="仿宋" w:hint="eastAsia"/>
          <w:kern w:val="0"/>
          <w:sz w:val="30"/>
          <w:szCs w:val="30"/>
        </w:rPr>
        <w:t>考务</w:t>
      </w:r>
      <w:proofErr w:type="gramEnd"/>
      <w:r>
        <w:rPr>
          <w:rFonts w:eastAsia="仿宋" w:hAnsi="仿宋" w:hint="eastAsia"/>
          <w:kern w:val="0"/>
          <w:sz w:val="30"/>
          <w:szCs w:val="30"/>
        </w:rPr>
        <w:t>费</w:t>
      </w:r>
      <w:r>
        <w:rPr>
          <w:rFonts w:eastAsia="仿宋"/>
          <w:kern w:val="0"/>
          <w:sz w:val="30"/>
          <w:szCs w:val="30"/>
        </w:rPr>
        <w:t>100</w:t>
      </w:r>
      <w:r>
        <w:rPr>
          <w:rFonts w:eastAsia="仿宋" w:hAnsi="仿宋" w:hint="eastAsia"/>
          <w:kern w:val="0"/>
          <w:sz w:val="30"/>
          <w:szCs w:val="30"/>
        </w:rPr>
        <w:t>元。</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t>考生报名考试费由县（市、区）招办通过网上支付系统统一上缴省招办。其中：艺术类</w:t>
      </w:r>
      <w:proofErr w:type="gramStart"/>
      <w:r>
        <w:rPr>
          <w:rFonts w:eastAsia="仿宋" w:hAnsi="仿宋" w:hint="eastAsia"/>
          <w:kern w:val="0"/>
          <w:sz w:val="30"/>
          <w:szCs w:val="30"/>
        </w:rPr>
        <w:t>专业省</w:t>
      </w:r>
      <w:proofErr w:type="gramEnd"/>
      <w:r>
        <w:rPr>
          <w:rFonts w:eastAsia="仿宋" w:hAnsi="仿宋" w:hint="eastAsia"/>
          <w:kern w:val="0"/>
          <w:sz w:val="30"/>
          <w:szCs w:val="30"/>
        </w:rPr>
        <w:t>统考考试费统一先按每个考生一个类别缴纳（</w:t>
      </w:r>
      <w:r>
        <w:rPr>
          <w:rFonts w:eastAsia="仿宋"/>
          <w:kern w:val="0"/>
          <w:sz w:val="30"/>
          <w:szCs w:val="30"/>
        </w:rPr>
        <w:t>100</w:t>
      </w:r>
      <w:r>
        <w:rPr>
          <w:rFonts w:eastAsia="仿宋" w:hAnsi="仿宋" w:hint="eastAsia"/>
          <w:kern w:val="0"/>
          <w:sz w:val="30"/>
          <w:szCs w:val="30"/>
        </w:rPr>
        <w:t>元</w:t>
      </w:r>
      <w:r>
        <w:rPr>
          <w:rFonts w:eastAsia="仿宋" w:hAnsi="仿宋"/>
          <w:kern w:val="0"/>
          <w:sz w:val="30"/>
          <w:szCs w:val="30"/>
        </w:rPr>
        <w:t>/</w:t>
      </w:r>
      <w:r>
        <w:rPr>
          <w:rFonts w:eastAsia="仿宋" w:hAnsi="仿宋" w:hint="eastAsia"/>
          <w:kern w:val="0"/>
          <w:sz w:val="30"/>
          <w:szCs w:val="30"/>
        </w:rPr>
        <w:t>人），统一网上支付；如考生报考</w:t>
      </w:r>
      <w:r>
        <w:rPr>
          <w:rFonts w:eastAsia="仿宋"/>
          <w:kern w:val="0"/>
          <w:sz w:val="30"/>
          <w:szCs w:val="30"/>
        </w:rPr>
        <w:t>2</w:t>
      </w:r>
      <w:r>
        <w:rPr>
          <w:rFonts w:eastAsia="仿宋" w:hAnsi="仿宋" w:hint="eastAsia"/>
          <w:kern w:val="0"/>
          <w:sz w:val="30"/>
          <w:szCs w:val="30"/>
        </w:rPr>
        <w:t>个或以上类别，待考试类别信息汇总后，需补缴的余款由县区招办代收后通过管理系统网上支付交省招办。</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lastRenderedPageBreak/>
        <w:t>各地要严格按有关文件核定的标准收取报名费、考</w:t>
      </w:r>
      <w:proofErr w:type="gramStart"/>
      <w:r>
        <w:rPr>
          <w:rFonts w:eastAsia="仿宋" w:hAnsi="仿宋" w:hint="eastAsia"/>
          <w:kern w:val="0"/>
          <w:sz w:val="30"/>
          <w:szCs w:val="30"/>
        </w:rPr>
        <w:t>务</w:t>
      </w:r>
      <w:proofErr w:type="gramEnd"/>
      <w:r>
        <w:rPr>
          <w:rFonts w:eastAsia="仿宋" w:hAnsi="仿宋" w:hint="eastAsia"/>
          <w:kern w:val="0"/>
          <w:sz w:val="30"/>
          <w:szCs w:val="30"/>
        </w:rPr>
        <w:t>费和电子信息采集费，不得多收费、乱收费或搭车收费。</w:t>
      </w:r>
    </w:p>
    <w:p w:rsidR="0025689B" w:rsidRPr="00C43402" w:rsidRDefault="0025689B" w:rsidP="0025689B">
      <w:pPr>
        <w:widowControl/>
        <w:adjustRightInd w:val="0"/>
        <w:snapToGrid w:val="0"/>
        <w:spacing w:line="640" w:lineRule="exact"/>
        <w:ind w:firstLineChars="200" w:firstLine="600"/>
        <w:rPr>
          <w:rFonts w:eastAsia="仿宋" w:hAnsi="仿宋"/>
          <w:kern w:val="0"/>
          <w:sz w:val="30"/>
          <w:szCs w:val="30"/>
        </w:rPr>
      </w:pPr>
      <w:r w:rsidRPr="00C43402">
        <w:rPr>
          <w:rFonts w:eastAsia="仿宋" w:hAnsi="仿宋" w:hint="eastAsia"/>
          <w:kern w:val="0"/>
          <w:sz w:val="30"/>
          <w:szCs w:val="30"/>
        </w:rPr>
        <w:t>体检费按有关部门规定的标准缴纳。</w:t>
      </w:r>
    </w:p>
    <w:p w:rsidR="0025689B" w:rsidRDefault="0025689B" w:rsidP="0025689B">
      <w:pPr>
        <w:widowControl/>
        <w:adjustRightInd w:val="0"/>
        <w:snapToGrid w:val="0"/>
        <w:spacing w:line="640" w:lineRule="exact"/>
        <w:ind w:firstLineChars="200" w:firstLine="600"/>
        <w:rPr>
          <w:rFonts w:eastAsia="黑体"/>
          <w:kern w:val="0"/>
          <w:sz w:val="30"/>
          <w:szCs w:val="30"/>
        </w:rPr>
      </w:pPr>
      <w:r>
        <w:rPr>
          <w:rFonts w:eastAsia="黑体" w:hAnsi="黑体" w:hint="eastAsia"/>
          <w:kern w:val="0"/>
          <w:sz w:val="30"/>
          <w:szCs w:val="30"/>
        </w:rPr>
        <w:t>十、组织管理与服务</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t>报名工作原则上以县（市、区）为单位组织实施，报名点由县级招办负责设置，省辖市招办也可根据实际需要统筹安排。报名点应根据学校分布及考生人数等情况合理设置，其中市（县）级</w:t>
      </w:r>
      <w:proofErr w:type="gramStart"/>
      <w:r>
        <w:rPr>
          <w:rFonts w:eastAsia="仿宋" w:hAnsi="仿宋" w:hint="eastAsia"/>
          <w:kern w:val="0"/>
          <w:sz w:val="30"/>
          <w:szCs w:val="30"/>
        </w:rPr>
        <w:t>招办须设置</w:t>
      </w:r>
      <w:proofErr w:type="gramEnd"/>
      <w:r>
        <w:rPr>
          <w:rFonts w:eastAsia="仿宋" w:hAnsi="仿宋" w:hint="eastAsia"/>
          <w:kern w:val="0"/>
          <w:sz w:val="30"/>
          <w:szCs w:val="30"/>
        </w:rPr>
        <w:t>直属报名点，主要负责非应届生报名事宜。中学报名点只接受具有本校正式学籍的应届生报名，不得接受其他考生报名。往届生和社会考生等的报名由户籍地的市或县级招办直接负责，其直属报名点一般应设在当地招办服务大厅。报名点应张贴报名须知，配备必要的设备，做好考生咨询服务和帮助。报名点汇总后报省招办备案。</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t>各地要加强对普通高考报名工作的组织领导，严格按照全省统一的安排和部署，认真做好各项准备工作，加强考</w:t>
      </w:r>
      <w:proofErr w:type="gramStart"/>
      <w:r>
        <w:rPr>
          <w:rFonts w:eastAsia="仿宋" w:hAnsi="仿宋" w:hint="eastAsia"/>
          <w:kern w:val="0"/>
          <w:sz w:val="30"/>
          <w:szCs w:val="30"/>
        </w:rPr>
        <w:t>务</w:t>
      </w:r>
      <w:proofErr w:type="gramEnd"/>
      <w:r>
        <w:rPr>
          <w:rFonts w:eastAsia="仿宋" w:hAnsi="仿宋" w:hint="eastAsia"/>
          <w:kern w:val="0"/>
          <w:sz w:val="30"/>
          <w:szCs w:val="30"/>
        </w:rPr>
        <w:t>工作人员和考生的培训和指导，严密做好组织协调工作，制定本地网上报名方案和应急预案，确保普通高考报名工作顺利进行。</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t>要本着为考生服务的宗旨，为考生提供良好的报名环境。要以多种形式做好宣传工作，对报名对象、时间、办法等考生须知的内容，要努力做到应知尽知；要精心组织，合理安排，方便考生，确保符合报名条件的考生都能按时报名。对于不符合报名要</w:t>
      </w:r>
      <w:r>
        <w:rPr>
          <w:rFonts w:eastAsia="仿宋" w:hAnsi="仿宋" w:hint="eastAsia"/>
          <w:kern w:val="0"/>
          <w:sz w:val="30"/>
          <w:szCs w:val="30"/>
        </w:rPr>
        <w:lastRenderedPageBreak/>
        <w:t>求的，要耐心向考生解释清楚；手续暂时不完备的，要明确告知考生需要补充的事项和时间等要求。</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t>各地各中学要加强对广大考生进行诚信教育，让考生认真阅读并知晓《国家教育考试违规处理办法》（教育部令</w:t>
      </w:r>
      <w:r>
        <w:rPr>
          <w:rFonts w:eastAsia="仿宋"/>
          <w:kern w:val="0"/>
          <w:sz w:val="30"/>
          <w:szCs w:val="30"/>
        </w:rPr>
        <w:t>33</w:t>
      </w:r>
      <w:r>
        <w:rPr>
          <w:rFonts w:eastAsia="仿宋" w:hAnsi="仿宋" w:hint="eastAsia"/>
          <w:kern w:val="0"/>
          <w:sz w:val="30"/>
          <w:szCs w:val="30"/>
        </w:rPr>
        <w:t>号）的相关规定，自觉如实填报，提供真实证明材料。凡弄虚作假、骗取照顾资格的考生，一经查实，要依法依规取消其当年考试和录取资格，并将违规事实记入考生电子诚信档案。对照顾资格认定、审核部门主要负责人、经办人等相关人员实行责任追究制度，对违规违纪责任人和相关责任人依法依规严肃处理，构成犯罪的移送司法机关追究责任。</w:t>
      </w:r>
    </w:p>
    <w:p w:rsidR="0025689B" w:rsidRDefault="0025689B" w:rsidP="0025689B">
      <w:pPr>
        <w:widowControl/>
        <w:adjustRightInd w:val="0"/>
        <w:snapToGrid w:val="0"/>
        <w:spacing w:line="640" w:lineRule="exact"/>
        <w:ind w:firstLineChars="200" w:firstLine="600"/>
        <w:rPr>
          <w:rFonts w:eastAsia="仿宋" w:hAnsi="仿宋"/>
          <w:kern w:val="0"/>
          <w:sz w:val="30"/>
          <w:szCs w:val="30"/>
        </w:rPr>
      </w:pPr>
      <w:r>
        <w:rPr>
          <w:rFonts w:eastAsia="仿宋" w:hAnsi="仿宋" w:hint="eastAsia"/>
          <w:kern w:val="0"/>
          <w:sz w:val="30"/>
          <w:szCs w:val="30"/>
        </w:rPr>
        <w:t>凡考生报名中的问题，原则上应在县级招办得到解决；超越本级处理权限的，要向上一级招办报告，结果及时反馈考生，不得推托责任、上交矛盾。</w:t>
      </w:r>
    </w:p>
    <w:p w:rsidR="0025689B" w:rsidRDefault="0025689B" w:rsidP="0025689B">
      <w:pPr>
        <w:widowControl/>
        <w:spacing w:line="640" w:lineRule="exact"/>
        <w:rPr>
          <w:rFonts w:eastAsia="仿宋"/>
          <w:kern w:val="0"/>
          <w:sz w:val="30"/>
          <w:szCs w:val="30"/>
        </w:rPr>
      </w:pPr>
    </w:p>
    <w:p w:rsidR="0025689B" w:rsidRPr="00950467" w:rsidRDefault="0025689B" w:rsidP="0025689B">
      <w:pPr>
        <w:widowControl/>
        <w:spacing w:line="640" w:lineRule="exact"/>
        <w:rPr>
          <w:szCs w:val="30"/>
        </w:rPr>
      </w:pPr>
      <w:r>
        <w:rPr>
          <w:rFonts w:eastAsia="仿宋"/>
          <w:kern w:val="0"/>
          <w:sz w:val="30"/>
          <w:szCs w:val="30"/>
        </w:rPr>
        <w:t xml:space="preserve">                                 2017</w:t>
      </w:r>
      <w:r>
        <w:rPr>
          <w:rFonts w:eastAsia="仿宋" w:hAnsi="仿宋" w:hint="eastAsia"/>
          <w:kern w:val="0"/>
          <w:sz w:val="30"/>
          <w:szCs w:val="30"/>
        </w:rPr>
        <w:t>年</w:t>
      </w:r>
      <w:r>
        <w:rPr>
          <w:rFonts w:eastAsia="仿宋"/>
          <w:kern w:val="0"/>
          <w:sz w:val="30"/>
          <w:szCs w:val="30"/>
        </w:rPr>
        <w:t>11</w:t>
      </w:r>
      <w:r>
        <w:rPr>
          <w:rFonts w:eastAsia="仿宋" w:hAnsi="仿宋" w:hint="eastAsia"/>
          <w:kern w:val="0"/>
          <w:sz w:val="30"/>
          <w:szCs w:val="30"/>
        </w:rPr>
        <w:t>月</w:t>
      </w:r>
      <w:r>
        <w:rPr>
          <w:rFonts w:eastAsia="仿宋" w:hint="eastAsia"/>
          <w:kern w:val="0"/>
          <w:sz w:val="30"/>
          <w:szCs w:val="30"/>
        </w:rPr>
        <w:t>9</w:t>
      </w:r>
      <w:r>
        <w:rPr>
          <w:rFonts w:eastAsia="仿宋" w:hAnsi="仿宋" w:hint="eastAsia"/>
          <w:kern w:val="0"/>
          <w:sz w:val="30"/>
          <w:szCs w:val="30"/>
        </w:rPr>
        <w:t>日</w:t>
      </w:r>
    </w:p>
    <w:p w:rsidR="0025689B" w:rsidRPr="0019566D" w:rsidRDefault="0025689B" w:rsidP="0025689B"/>
    <w:p w:rsidR="009E0AA1" w:rsidRPr="0025689B" w:rsidRDefault="009E0AA1" w:rsidP="0025689B">
      <w:pPr>
        <w:rPr>
          <w:szCs w:val="30"/>
        </w:rPr>
      </w:pPr>
    </w:p>
    <w:sectPr w:rsidR="009E0AA1" w:rsidRPr="0025689B" w:rsidSect="001D3CD8">
      <w:footerReference w:type="default" r:id="rId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51B17F" w15:done="0"/>
  <w15:commentEx w15:paraId="672263BB" w15:done="0"/>
  <w15:commentEx w15:paraId="12A32994" w15:done="0"/>
  <w15:commentEx w15:paraId="11E7B3A4" w15:done="0"/>
  <w15:commentEx w15:paraId="5821F679" w15:done="0"/>
  <w15:commentEx w15:paraId="0439DC1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B0B" w:rsidRDefault="000B3B0B" w:rsidP="000D47F9">
      <w:r>
        <w:separator/>
      </w:r>
    </w:p>
  </w:endnote>
  <w:endnote w:type="continuationSeparator" w:id="0">
    <w:p w:rsidR="000B3B0B" w:rsidRDefault="000B3B0B" w:rsidP="000D47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390113"/>
      <w:docPartObj>
        <w:docPartGallery w:val="Page Numbers (Bottom of Page)"/>
        <w:docPartUnique/>
      </w:docPartObj>
    </w:sdtPr>
    <w:sdtContent>
      <w:p w:rsidR="00C520A7" w:rsidRDefault="00C9545E">
        <w:pPr>
          <w:pStyle w:val="a4"/>
          <w:jc w:val="center"/>
        </w:pPr>
        <w:r>
          <w:fldChar w:fldCharType="begin"/>
        </w:r>
        <w:r w:rsidR="00C520A7">
          <w:instrText xml:space="preserve"> PAGE   \* MERGEFORMAT </w:instrText>
        </w:r>
        <w:r>
          <w:fldChar w:fldCharType="separate"/>
        </w:r>
        <w:r w:rsidR="005500A4" w:rsidRPr="005500A4">
          <w:rPr>
            <w:noProof/>
            <w:lang w:val="zh-CN"/>
          </w:rPr>
          <w:t>1</w:t>
        </w:r>
        <w:r>
          <w:fldChar w:fldCharType="end"/>
        </w:r>
      </w:p>
    </w:sdtContent>
  </w:sdt>
  <w:p w:rsidR="00C520A7" w:rsidRDefault="00C520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B0B" w:rsidRDefault="000B3B0B" w:rsidP="000D47F9">
      <w:r>
        <w:separator/>
      </w:r>
    </w:p>
  </w:footnote>
  <w:footnote w:type="continuationSeparator" w:id="0">
    <w:p w:rsidR="000B3B0B" w:rsidRDefault="000B3B0B" w:rsidP="000D47F9">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nqiang">
    <w15:presenceInfo w15:providerId="None" w15:userId="chenqia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9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47F9"/>
    <w:rsid w:val="0000387E"/>
    <w:rsid w:val="00004BF2"/>
    <w:rsid w:val="00007814"/>
    <w:rsid w:val="00015214"/>
    <w:rsid w:val="00017674"/>
    <w:rsid w:val="000221E2"/>
    <w:rsid w:val="000228F1"/>
    <w:rsid w:val="00035B23"/>
    <w:rsid w:val="000360DB"/>
    <w:rsid w:val="00045118"/>
    <w:rsid w:val="000459D8"/>
    <w:rsid w:val="00050938"/>
    <w:rsid w:val="00050963"/>
    <w:rsid w:val="00053385"/>
    <w:rsid w:val="000556BE"/>
    <w:rsid w:val="00056EEB"/>
    <w:rsid w:val="00061C1C"/>
    <w:rsid w:val="00077AE2"/>
    <w:rsid w:val="00082E34"/>
    <w:rsid w:val="0008532B"/>
    <w:rsid w:val="00094C1A"/>
    <w:rsid w:val="000956DC"/>
    <w:rsid w:val="000A1412"/>
    <w:rsid w:val="000A384C"/>
    <w:rsid w:val="000A5F85"/>
    <w:rsid w:val="000A6537"/>
    <w:rsid w:val="000B175E"/>
    <w:rsid w:val="000B3B0B"/>
    <w:rsid w:val="000C57C9"/>
    <w:rsid w:val="000D47F9"/>
    <w:rsid w:val="000D5890"/>
    <w:rsid w:val="000D7A46"/>
    <w:rsid w:val="000E68A8"/>
    <w:rsid w:val="000E7CFE"/>
    <w:rsid w:val="000E7F2D"/>
    <w:rsid w:val="000F0496"/>
    <w:rsid w:val="000F644F"/>
    <w:rsid w:val="000F6AF0"/>
    <w:rsid w:val="00100513"/>
    <w:rsid w:val="001030FC"/>
    <w:rsid w:val="001044E7"/>
    <w:rsid w:val="00110776"/>
    <w:rsid w:val="00111B94"/>
    <w:rsid w:val="00113760"/>
    <w:rsid w:val="00120275"/>
    <w:rsid w:val="00133C48"/>
    <w:rsid w:val="001372C3"/>
    <w:rsid w:val="0015003D"/>
    <w:rsid w:val="00152CA5"/>
    <w:rsid w:val="001564EF"/>
    <w:rsid w:val="00157F9E"/>
    <w:rsid w:val="0017573F"/>
    <w:rsid w:val="00177216"/>
    <w:rsid w:val="00177704"/>
    <w:rsid w:val="00197888"/>
    <w:rsid w:val="001A0EF9"/>
    <w:rsid w:val="001A4742"/>
    <w:rsid w:val="001A4A4B"/>
    <w:rsid w:val="001A6303"/>
    <w:rsid w:val="001A7D0D"/>
    <w:rsid w:val="001B4805"/>
    <w:rsid w:val="001B5089"/>
    <w:rsid w:val="001C23D2"/>
    <w:rsid w:val="001C32ED"/>
    <w:rsid w:val="001C51BD"/>
    <w:rsid w:val="001C6619"/>
    <w:rsid w:val="001D2037"/>
    <w:rsid w:val="001D3CD8"/>
    <w:rsid w:val="001D6EA8"/>
    <w:rsid w:val="001E579C"/>
    <w:rsid w:val="001E65C5"/>
    <w:rsid w:val="001F0014"/>
    <w:rsid w:val="001F1062"/>
    <w:rsid w:val="001F1413"/>
    <w:rsid w:val="001F5121"/>
    <w:rsid w:val="0020162A"/>
    <w:rsid w:val="00213F33"/>
    <w:rsid w:val="00214D6B"/>
    <w:rsid w:val="00221567"/>
    <w:rsid w:val="002216C4"/>
    <w:rsid w:val="00222817"/>
    <w:rsid w:val="002248B5"/>
    <w:rsid w:val="002405CB"/>
    <w:rsid w:val="00240D24"/>
    <w:rsid w:val="002444B9"/>
    <w:rsid w:val="0025116A"/>
    <w:rsid w:val="00251423"/>
    <w:rsid w:val="00256455"/>
    <w:rsid w:val="0025689B"/>
    <w:rsid w:val="002575F9"/>
    <w:rsid w:val="002644EC"/>
    <w:rsid w:val="00266937"/>
    <w:rsid w:val="002716AA"/>
    <w:rsid w:val="00275C85"/>
    <w:rsid w:val="002764FC"/>
    <w:rsid w:val="00280512"/>
    <w:rsid w:val="00281889"/>
    <w:rsid w:val="00290563"/>
    <w:rsid w:val="00293243"/>
    <w:rsid w:val="00294D7A"/>
    <w:rsid w:val="00296B9D"/>
    <w:rsid w:val="00296BD4"/>
    <w:rsid w:val="002A5EE0"/>
    <w:rsid w:val="002C019E"/>
    <w:rsid w:val="002C26F5"/>
    <w:rsid w:val="002C68A5"/>
    <w:rsid w:val="002C6E4B"/>
    <w:rsid w:val="002D1307"/>
    <w:rsid w:val="002E275E"/>
    <w:rsid w:val="002E2D64"/>
    <w:rsid w:val="002E5B3C"/>
    <w:rsid w:val="002E769A"/>
    <w:rsid w:val="002F03C4"/>
    <w:rsid w:val="0030177C"/>
    <w:rsid w:val="003068BA"/>
    <w:rsid w:val="00311A19"/>
    <w:rsid w:val="00312FFD"/>
    <w:rsid w:val="00317369"/>
    <w:rsid w:val="00323FD0"/>
    <w:rsid w:val="00345ACD"/>
    <w:rsid w:val="00351749"/>
    <w:rsid w:val="003552B9"/>
    <w:rsid w:val="003560C3"/>
    <w:rsid w:val="00366F3D"/>
    <w:rsid w:val="003735BF"/>
    <w:rsid w:val="003738E2"/>
    <w:rsid w:val="003774A3"/>
    <w:rsid w:val="00396F7D"/>
    <w:rsid w:val="003A1F3E"/>
    <w:rsid w:val="003A38C9"/>
    <w:rsid w:val="003A77FE"/>
    <w:rsid w:val="003B1BD1"/>
    <w:rsid w:val="003B40A4"/>
    <w:rsid w:val="003B4109"/>
    <w:rsid w:val="003B7B15"/>
    <w:rsid w:val="003C17C6"/>
    <w:rsid w:val="003C20D2"/>
    <w:rsid w:val="003C6D2E"/>
    <w:rsid w:val="003D4DF6"/>
    <w:rsid w:val="003D5189"/>
    <w:rsid w:val="003D7522"/>
    <w:rsid w:val="003E169C"/>
    <w:rsid w:val="003E37C3"/>
    <w:rsid w:val="003F1B92"/>
    <w:rsid w:val="0040019C"/>
    <w:rsid w:val="00402A5C"/>
    <w:rsid w:val="00411CC3"/>
    <w:rsid w:val="00414490"/>
    <w:rsid w:val="00417026"/>
    <w:rsid w:val="0042016A"/>
    <w:rsid w:val="004203A4"/>
    <w:rsid w:val="00423918"/>
    <w:rsid w:val="00437598"/>
    <w:rsid w:val="004410AD"/>
    <w:rsid w:val="00443CA4"/>
    <w:rsid w:val="00447012"/>
    <w:rsid w:val="00450080"/>
    <w:rsid w:val="004558F3"/>
    <w:rsid w:val="0045621A"/>
    <w:rsid w:val="00456DBA"/>
    <w:rsid w:val="00463728"/>
    <w:rsid w:val="004637BA"/>
    <w:rsid w:val="004641EF"/>
    <w:rsid w:val="00470A15"/>
    <w:rsid w:val="004719AC"/>
    <w:rsid w:val="0047507E"/>
    <w:rsid w:val="00475C5C"/>
    <w:rsid w:val="00475D86"/>
    <w:rsid w:val="00484AFB"/>
    <w:rsid w:val="00486DC8"/>
    <w:rsid w:val="004A02D1"/>
    <w:rsid w:val="004A6108"/>
    <w:rsid w:val="004A643F"/>
    <w:rsid w:val="004A6F4E"/>
    <w:rsid w:val="004B0370"/>
    <w:rsid w:val="004B10C6"/>
    <w:rsid w:val="004B139D"/>
    <w:rsid w:val="004B5AB4"/>
    <w:rsid w:val="004B69A0"/>
    <w:rsid w:val="004B6A2D"/>
    <w:rsid w:val="004C053A"/>
    <w:rsid w:val="004C22EC"/>
    <w:rsid w:val="004C4DF2"/>
    <w:rsid w:val="004C54C8"/>
    <w:rsid w:val="004C56FE"/>
    <w:rsid w:val="004D0F76"/>
    <w:rsid w:val="004D44F1"/>
    <w:rsid w:val="004D6827"/>
    <w:rsid w:val="004E03D4"/>
    <w:rsid w:val="004F1773"/>
    <w:rsid w:val="00505FEF"/>
    <w:rsid w:val="00507298"/>
    <w:rsid w:val="00507D8F"/>
    <w:rsid w:val="005133D0"/>
    <w:rsid w:val="00520A86"/>
    <w:rsid w:val="00537533"/>
    <w:rsid w:val="00540505"/>
    <w:rsid w:val="00542035"/>
    <w:rsid w:val="005434AA"/>
    <w:rsid w:val="00546238"/>
    <w:rsid w:val="005500A4"/>
    <w:rsid w:val="005510E4"/>
    <w:rsid w:val="005538EC"/>
    <w:rsid w:val="00555AF8"/>
    <w:rsid w:val="00563036"/>
    <w:rsid w:val="00564782"/>
    <w:rsid w:val="005677CC"/>
    <w:rsid w:val="005732F2"/>
    <w:rsid w:val="00573679"/>
    <w:rsid w:val="00574965"/>
    <w:rsid w:val="00574A60"/>
    <w:rsid w:val="00575289"/>
    <w:rsid w:val="00577A5C"/>
    <w:rsid w:val="0058004C"/>
    <w:rsid w:val="0058410E"/>
    <w:rsid w:val="00584FE1"/>
    <w:rsid w:val="00585BBB"/>
    <w:rsid w:val="00586867"/>
    <w:rsid w:val="0058734B"/>
    <w:rsid w:val="00587CC1"/>
    <w:rsid w:val="00593337"/>
    <w:rsid w:val="00597655"/>
    <w:rsid w:val="00597A5C"/>
    <w:rsid w:val="005A4E67"/>
    <w:rsid w:val="005B167E"/>
    <w:rsid w:val="005B3E73"/>
    <w:rsid w:val="005B67CE"/>
    <w:rsid w:val="005C059E"/>
    <w:rsid w:val="005C168B"/>
    <w:rsid w:val="005C4176"/>
    <w:rsid w:val="005C722F"/>
    <w:rsid w:val="005C755B"/>
    <w:rsid w:val="005D184D"/>
    <w:rsid w:val="005D5B09"/>
    <w:rsid w:val="005D771B"/>
    <w:rsid w:val="005E0547"/>
    <w:rsid w:val="005E2E5D"/>
    <w:rsid w:val="005E77D1"/>
    <w:rsid w:val="006015C4"/>
    <w:rsid w:val="00601A28"/>
    <w:rsid w:val="00601B80"/>
    <w:rsid w:val="00602223"/>
    <w:rsid w:val="00606DA7"/>
    <w:rsid w:val="00610682"/>
    <w:rsid w:val="00614ACD"/>
    <w:rsid w:val="00617679"/>
    <w:rsid w:val="006229E0"/>
    <w:rsid w:val="0062429D"/>
    <w:rsid w:val="00625746"/>
    <w:rsid w:val="006340FA"/>
    <w:rsid w:val="00636764"/>
    <w:rsid w:val="00642357"/>
    <w:rsid w:val="0065050B"/>
    <w:rsid w:val="00653C1F"/>
    <w:rsid w:val="00653F62"/>
    <w:rsid w:val="00660653"/>
    <w:rsid w:val="00661A96"/>
    <w:rsid w:val="00665BC0"/>
    <w:rsid w:val="00672884"/>
    <w:rsid w:val="00674FE7"/>
    <w:rsid w:val="006802B1"/>
    <w:rsid w:val="00691565"/>
    <w:rsid w:val="0069538C"/>
    <w:rsid w:val="00696CF4"/>
    <w:rsid w:val="00697DC2"/>
    <w:rsid w:val="006A7F6E"/>
    <w:rsid w:val="006B0582"/>
    <w:rsid w:val="006B2113"/>
    <w:rsid w:val="006B32E2"/>
    <w:rsid w:val="006C1AEB"/>
    <w:rsid w:val="006C47AA"/>
    <w:rsid w:val="006D36C4"/>
    <w:rsid w:val="006D5E44"/>
    <w:rsid w:val="006D79EA"/>
    <w:rsid w:val="006E093C"/>
    <w:rsid w:val="006E2066"/>
    <w:rsid w:val="006E55F8"/>
    <w:rsid w:val="006E6468"/>
    <w:rsid w:val="006F2218"/>
    <w:rsid w:val="006F3B75"/>
    <w:rsid w:val="006F4F83"/>
    <w:rsid w:val="00700736"/>
    <w:rsid w:val="00716146"/>
    <w:rsid w:val="007163FD"/>
    <w:rsid w:val="00726020"/>
    <w:rsid w:val="00727468"/>
    <w:rsid w:val="00727714"/>
    <w:rsid w:val="0073072D"/>
    <w:rsid w:val="00736FF8"/>
    <w:rsid w:val="007440B5"/>
    <w:rsid w:val="00751946"/>
    <w:rsid w:val="0075202F"/>
    <w:rsid w:val="0075417E"/>
    <w:rsid w:val="00757678"/>
    <w:rsid w:val="00760D3D"/>
    <w:rsid w:val="007643CD"/>
    <w:rsid w:val="00767CBA"/>
    <w:rsid w:val="00772268"/>
    <w:rsid w:val="00772748"/>
    <w:rsid w:val="007744F3"/>
    <w:rsid w:val="0077766F"/>
    <w:rsid w:val="00777EA8"/>
    <w:rsid w:val="007815E6"/>
    <w:rsid w:val="007873F4"/>
    <w:rsid w:val="007879D7"/>
    <w:rsid w:val="00790798"/>
    <w:rsid w:val="00792CBA"/>
    <w:rsid w:val="0079533F"/>
    <w:rsid w:val="007A3092"/>
    <w:rsid w:val="007A53C6"/>
    <w:rsid w:val="007A657F"/>
    <w:rsid w:val="007B10A4"/>
    <w:rsid w:val="007B1F97"/>
    <w:rsid w:val="007C0C59"/>
    <w:rsid w:val="007C10ED"/>
    <w:rsid w:val="007C39DA"/>
    <w:rsid w:val="007D1F15"/>
    <w:rsid w:val="007D4E83"/>
    <w:rsid w:val="007E1895"/>
    <w:rsid w:val="007E2BA7"/>
    <w:rsid w:val="007F2778"/>
    <w:rsid w:val="007F2BB5"/>
    <w:rsid w:val="007F2D27"/>
    <w:rsid w:val="007F3A8F"/>
    <w:rsid w:val="007F6928"/>
    <w:rsid w:val="00801551"/>
    <w:rsid w:val="0080245F"/>
    <w:rsid w:val="008048DF"/>
    <w:rsid w:val="00806444"/>
    <w:rsid w:val="00811D8C"/>
    <w:rsid w:val="00814809"/>
    <w:rsid w:val="00821589"/>
    <w:rsid w:val="00824200"/>
    <w:rsid w:val="00834364"/>
    <w:rsid w:val="008345F0"/>
    <w:rsid w:val="00836757"/>
    <w:rsid w:val="00836BCA"/>
    <w:rsid w:val="00842A16"/>
    <w:rsid w:val="0084332C"/>
    <w:rsid w:val="00843E61"/>
    <w:rsid w:val="00844CBF"/>
    <w:rsid w:val="008534FE"/>
    <w:rsid w:val="00855CEA"/>
    <w:rsid w:val="00863221"/>
    <w:rsid w:val="008756E0"/>
    <w:rsid w:val="00875725"/>
    <w:rsid w:val="0087581F"/>
    <w:rsid w:val="00881648"/>
    <w:rsid w:val="008854A0"/>
    <w:rsid w:val="00885FB9"/>
    <w:rsid w:val="00886F70"/>
    <w:rsid w:val="00895B85"/>
    <w:rsid w:val="00896222"/>
    <w:rsid w:val="008A0714"/>
    <w:rsid w:val="008A1672"/>
    <w:rsid w:val="008A42BC"/>
    <w:rsid w:val="008B4590"/>
    <w:rsid w:val="008D7229"/>
    <w:rsid w:val="008E0583"/>
    <w:rsid w:val="008E22C0"/>
    <w:rsid w:val="008E26D2"/>
    <w:rsid w:val="008F1BB2"/>
    <w:rsid w:val="008F5CB6"/>
    <w:rsid w:val="008F7276"/>
    <w:rsid w:val="00901A6D"/>
    <w:rsid w:val="00902E82"/>
    <w:rsid w:val="00902FFD"/>
    <w:rsid w:val="00905CD2"/>
    <w:rsid w:val="0090632E"/>
    <w:rsid w:val="0091103A"/>
    <w:rsid w:val="0091106A"/>
    <w:rsid w:val="00912153"/>
    <w:rsid w:val="009157B8"/>
    <w:rsid w:val="009250C3"/>
    <w:rsid w:val="009254AC"/>
    <w:rsid w:val="009278B7"/>
    <w:rsid w:val="009301AF"/>
    <w:rsid w:val="00931162"/>
    <w:rsid w:val="0093431A"/>
    <w:rsid w:val="00950467"/>
    <w:rsid w:val="009545F5"/>
    <w:rsid w:val="00962F70"/>
    <w:rsid w:val="009709BA"/>
    <w:rsid w:val="00984A92"/>
    <w:rsid w:val="00986327"/>
    <w:rsid w:val="00993E86"/>
    <w:rsid w:val="00997C9C"/>
    <w:rsid w:val="00997CC6"/>
    <w:rsid w:val="009A147F"/>
    <w:rsid w:val="009A231A"/>
    <w:rsid w:val="009A4A22"/>
    <w:rsid w:val="009B2242"/>
    <w:rsid w:val="009B2557"/>
    <w:rsid w:val="009C1866"/>
    <w:rsid w:val="009C24A8"/>
    <w:rsid w:val="009C422B"/>
    <w:rsid w:val="009E0AA1"/>
    <w:rsid w:val="009E15FB"/>
    <w:rsid w:val="009E2A4B"/>
    <w:rsid w:val="009E4C8B"/>
    <w:rsid w:val="009E558B"/>
    <w:rsid w:val="009F11A7"/>
    <w:rsid w:val="009F40B4"/>
    <w:rsid w:val="009F7C3D"/>
    <w:rsid w:val="00A010DB"/>
    <w:rsid w:val="00A01217"/>
    <w:rsid w:val="00A10557"/>
    <w:rsid w:val="00A1392E"/>
    <w:rsid w:val="00A14F3B"/>
    <w:rsid w:val="00A151E2"/>
    <w:rsid w:val="00A16F2B"/>
    <w:rsid w:val="00A205BB"/>
    <w:rsid w:val="00A21883"/>
    <w:rsid w:val="00A21ABF"/>
    <w:rsid w:val="00A21D98"/>
    <w:rsid w:val="00A2595F"/>
    <w:rsid w:val="00A26340"/>
    <w:rsid w:val="00A27297"/>
    <w:rsid w:val="00A355A0"/>
    <w:rsid w:val="00A43584"/>
    <w:rsid w:val="00A439CB"/>
    <w:rsid w:val="00A55028"/>
    <w:rsid w:val="00A55C25"/>
    <w:rsid w:val="00A57346"/>
    <w:rsid w:val="00A60E73"/>
    <w:rsid w:val="00A60EC7"/>
    <w:rsid w:val="00A613FF"/>
    <w:rsid w:val="00A65E8C"/>
    <w:rsid w:val="00A70D1B"/>
    <w:rsid w:val="00A77E6B"/>
    <w:rsid w:val="00A84039"/>
    <w:rsid w:val="00A84103"/>
    <w:rsid w:val="00A90FBE"/>
    <w:rsid w:val="00A91E47"/>
    <w:rsid w:val="00A94182"/>
    <w:rsid w:val="00A9430A"/>
    <w:rsid w:val="00A95E7F"/>
    <w:rsid w:val="00A970B9"/>
    <w:rsid w:val="00A97808"/>
    <w:rsid w:val="00AB4B0F"/>
    <w:rsid w:val="00AB63D1"/>
    <w:rsid w:val="00AB6921"/>
    <w:rsid w:val="00AC2EFF"/>
    <w:rsid w:val="00AC434D"/>
    <w:rsid w:val="00AD0B70"/>
    <w:rsid w:val="00AD437D"/>
    <w:rsid w:val="00AD5298"/>
    <w:rsid w:val="00AD6483"/>
    <w:rsid w:val="00AD6980"/>
    <w:rsid w:val="00AE1E81"/>
    <w:rsid w:val="00AE2811"/>
    <w:rsid w:val="00AF4365"/>
    <w:rsid w:val="00AF4582"/>
    <w:rsid w:val="00AF4E9C"/>
    <w:rsid w:val="00AF52DF"/>
    <w:rsid w:val="00B03E5D"/>
    <w:rsid w:val="00B06BC1"/>
    <w:rsid w:val="00B10C59"/>
    <w:rsid w:val="00B148B7"/>
    <w:rsid w:val="00B1604A"/>
    <w:rsid w:val="00B170BF"/>
    <w:rsid w:val="00B2087A"/>
    <w:rsid w:val="00B273E0"/>
    <w:rsid w:val="00B31614"/>
    <w:rsid w:val="00B34447"/>
    <w:rsid w:val="00B365B2"/>
    <w:rsid w:val="00B41701"/>
    <w:rsid w:val="00B42135"/>
    <w:rsid w:val="00B43430"/>
    <w:rsid w:val="00B4510C"/>
    <w:rsid w:val="00B46035"/>
    <w:rsid w:val="00B468C3"/>
    <w:rsid w:val="00B503BB"/>
    <w:rsid w:val="00B511DB"/>
    <w:rsid w:val="00B553A9"/>
    <w:rsid w:val="00B56977"/>
    <w:rsid w:val="00B600AC"/>
    <w:rsid w:val="00B66A6D"/>
    <w:rsid w:val="00B708FE"/>
    <w:rsid w:val="00B72692"/>
    <w:rsid w:val="00B802C6"/>
    <w:rsid w:val="00B80599"/>
    <w:rsid w:val="00B91B88"/>
    <w:rsid w:val="00B92C0E"/>
    <w:rsid w:val="00B93A7E"/>
    <w:rsid w:val="00BA0C33"/>
    <w:rsid w:val="00BA2249"/>
    <w:rsid w:val="00BA6EDE"/>
    <w:rsid w:val="00BA7F7F"/>
    <w:rsid w:val="00BB0E05"/>
    <w:rsid w:val="00BB19FA"/>
    <w:rsid w:val="00BB2C43"/>
    <w:rsid w:val="00BB3CA4"/>
    <w:rsid w:val="00BC0977"/>
    <w:rsid w:val="00BC44E2"/>
    <w:rsid w:val="00BC55AF"/>
    <w:rsid w:val="00BC62DB"/>
    <w:rsid w:val="00BC6788"/>
    <w:rsid w:val="00BD0A66"/>
    <w:rsid w:val="00BD466A"/>
    <w:rsid w:val="00BE089F"/>
    <w:rsid w:val="00BE1B46"/>
    <w:rsid w:val="00BE313C"/>
    <w:rsid w:val="00BE47A1"/>
    <w:rsid w:val="00BF19E3"/>
    <w:rsid w:val="00C02063"/>
    <w:rsid w:val="00C0584A"/>
    <w:rsid w:val="00C13E79"/>
    <w:rsid w:val="00C27EA1"/>
    <w:rsid w:val="00C325F5"/>
    <w:rsid w:val="00C341F4"/>
    <w:rsid w:val="00C41873"/>
    <w:rsid w:val="00C42266"/>
    <w:rsid w:val="00C43402"/>
    <w:rsid w:val="00C438BA"/>
    <w:rsid w:val="00C43AD9"/>
    <w:rsid w:val="00C46B4A"/>
    <w:rsid w:val="00C520A7"/>
    <w:rsid w:val="00C573C7"/>
    <w:rsid w:val="00C76842"/>
    <w:rsid w:val="00C801B7"/>
    <w:rsid w:val="00C87802"/>
    <w:rsid w:val="00C90B8D"/>
    <w:rsid w:val="00C9451C"/>
    <w:rsid w:val="00C9545E"/>
    <w:rsid w:val="00CA6B8B"/>
    <w:rsid w:val="00CB34DA"/>
    <w:rsid w:val="00CB3EB9"/>
    <w:rsid w:val="00CB443E"/>
    <w:rsid w:val="00CB4689"/>
    <w:rsid w:val="00CC44D0"/>
    <w:rsid w:val="00CC51CF"/>
    <w:rsid w:val="00CC5F44"/>
    <w:rsid w:val="00CC7F8D"/>
    <w:rsid w:val="00CD146D"/>
    <w:rsid w:val="00CD1BA5"/>
    <w:rsid w:val="00CD3439"/>
    <w:rsid w:val="00CD4866"/>
    <w:rsid w:val="00CE103B"/>
    <w:rsid w:val="00CE2F8C"/>
    <w:rsid w:val="00CE4D77"/>
    <w:rsid w:val="00CE5B38"/>
    <w:rsid w:val="00CE7483"/>
    <w:rsid w:val="00CF1FCC"/>
    <w:rsid w:val="00CF6247"/>
    <w:rsid w:val="00D06319"/>
    <w:rsid w:val="00D06D0C"/>
    <w:rsid w:val="00D13B92"/>
    <w:rsid w:val="00D16034"/>
    <w:rsid w:val="00D179D9"/>
    <w:rsid w:val="00D22251"/>
    <w:rsid w:val="00D3290E"/>
    <w:rsid w:val="00D34E99"/>
    <w:rsid w:val="00D35865"/>
    <w:rsid w:val="00D36B62"/>
    <w:rsid w:val="00D43CC4"/>
    <w:rsid w:val="00D46DE6"/>
    <w:rsid w:val="00D47CF8"/>
    <w:rsid w:val="00D619A7"/>
    <w:rsid w:val="00D61FD3"/>
    <w:rsid w:val="00D73E84"/>
    <w:rsid w:val="00D77314"/>
    <w:rsid w:val="00D8369F"/>
    <w:rsid w:val="00D83BFD"/>
    <w:rsid w:val="00D83F4E"/>
    <w:rsid w:val="00D87ED6"/>
    <w:rsid w:val="00D91CED"/>
    <w:rsid w:val="00D91F3D"/>
    <w:rsid w:val="00DA1BDC"/>
    <w:rsid w:val="00DA2E61"/>
    <w:rsid w:val="00DA53F3"/>
    <w:rsid w:val="00DB1A8E"/>
    <w:rsid w:val="00DB33E2"/>
    <w:rsid w:val="00DB37A5"/>
    <w:rsid w:val="00DB3C6B"/>
    <w:rsid w:val="00DB48FA"/>
    <w:rsid w:val="00DB58C1"/>
    <w:rsid w:val="00DC69FF"/>
    <w:rsid w:val="00DC71B8"/>
    <w:rsid w:val="00DD5D96"/>
    <w:rsid w:val="00DF1A21"/>
    <w:rsid w:val="00DF2547"/>
    <w:rsid w:val="00DF7D5C"/>
    <w:rsid w:val="00E02906"/>
    <w:rsid w:val="00E0327C"/>
    <w:rsid w:val="00E058E6"/>
    <w:rsid w:val="00E07983"/>
    <w:rsid w:val="00E116AD"/>
    <w:rsid w:val="00E13DD0"/>
    <w:rsid w:val="00E3352D"/>
    <w:rsid w:val="00E34D2D"/>
    <w:rsid w:val="00E36B0E"/>
    <w:rsid w:val="00E424D9"/>
    <w:rsid w:val="00E45B50"/>
    <w:rsid w:val="00E47278"/>
    <w:rsid w:val="00E4786E"/>
    <w:rsid w:val="00E541B4"/>
    <w:rsid w:val="00E54B31"/>
    <w:rsid w:val="00E5692E"/>
    <w:rsid w:val="00E60CD1"/>
    <w:rsid w:val="00E6169F"/>
    <w:rsid w:val="00E71050"/>
    <w:rsid w:val="00E710E3"/>
    <w:rsid w:val="00E718A9"/>
    <w:rsid w:val="00E722AB"/>
    <w:rsid w:val="00E77AA3"/>
    <w:rsid w:val="00E8113A"/>
    <w:rsid w:val="00E91E6B"/>
    <w:rsid w:val="00E92AB4"/>
    <w:rsid w:val="00E95C03"/>
    <w:rsid w:val="00E9723E"/>
    <w:rsid w:val="00EA03EE"/>
    <w:rsid w:val="00EA59A7"/>
    <w:rsid w:val="00EA704F"/>
    <w:rsid w:val="00EB28AA"/>
    <w:rsid w:val="00EB4B4E"/>
    <w:rsid w:val="00EB4E65"/>
    <w:rsid w:val="00EB66F0"/>
    <w:rsid w:val="00EB7B1C"/>
    <w:rsid w:val="00EC365E"/>
    <w:rsid w:val="00EC5C04"/>
    <w:rsid w:val="00EC7C96"/>
    <w:rsid w:val="00ED4F89"/>
    <w:rsid w:val="00ED6DDC"/>
    <w:rsid w:val="00EE046D"/>
    <w:rsid w:val="00EE523B"/>
    <w:rsid w:val="00EF4C63"/>
    <w:rsid w:val="00EF5C87"/>
    <w:rsid w:val="00EF6A62"/>
    <w:rsid w:val="00F00040"/>
    <w:rsid w:val="00F014B9"/>
    <w:rsid w:val="00F02C46"/>
    <w:rsid w:val="00F05F24"/>
    <w:rsid w:val="00F13953"/>
    <w:rsid w:val="00F20811"/>
    <w:rsid w:val="00F20D22"/>
    <w:rsid w:val="00F20F70"/>
    <w:rsid w:val="00F322C9"/>
    <w:rsid w:val="00F32CC2"/>
    <w:rsid w:val="00F32E49"/>
    <w:rsid w:val="00F37CA4"/>
    <w:rsid w:val="00F447A1"/>
    <w:rsid w:val="00F475CA"/>
    <w:rsid w:val="00F516C7"/>
    <w:rsid w:val="00F52613"/>
    <w:rsid w:val="00F56797"/>
    <w:rsid w:val="00F627E8"/>
    <w:rsid w:val="00F62D0A"/>
    <w:rsid w:val="00F6463A"/>
    <w:rsid w:val="00F71861"/>
    <w:rsid w:val="00F811C5"/>
    <w:rsid w:val="00F94A0D"/>
    <w:rsid w:val="00F952EE"/>
    <w:rsid w:val="00F96355"/>
    <w:rsid w:val="00F973C1"/>
    <w:rsid w:val="00FB17D8"/>
    <w:rsid w:val="00FC481D"/>
    <w:rsid w:val="00FC70EC"/>
    <w:rsid w:val="00FD11EC"/>
    <w:rsid w:val="00FD3CCE"/>
    <w:rsid w:val="00FD5024"/>
    <w:rsid w:val="00FE204D"/>
    <w:rsid w:val="00FE472A"/>
    <w:rsid w:val="00FE53D7"/>
    <w:rsid w:val="00FE7535"/>
    <w:rsid w:val="00FF3E80"/>
    <w:rsid w:val="00FF47D6"/>
    <w:rsid w:val="00FF63FE"/>
    <w:rsid w:val="00FF7470"/>
    <w:rsid w:val="00FF7E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7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47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D47F9"/>
    <w:rPr>
      <w:sz w:val="18"/>
      <w:szCs w:val="18"/>
    </w:rPr>
  </w:style>
  <w:style w:type="paragraph" w:styleId="a4">
    <w:name w:val="footer"/>
    <w:basedOn w:val="a"/>
    <w:link w:val="Char0"/>
    <w:uiPriority w:val="99"/>
    <w:unhideWhenUsed/>
    <w:rsid w:val="000D47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D47F9"/>
    <w:rPr>
      <w:sz w:val="18"/>
      <w:szCs w:val="18"/>
    </w:rPr>
  </w:style>
  <w:style w:type="character" w:styleId="a5">
    <w:name w:val="annotation reference"/>
    <w:basedOn w:val="a0"/>
    <w:uiPriority w:val="99"/>
    <w:semiHidden/>
    <w:unhideWhenUsed/>
    <w:rsid w:val="00CB4689"/>
    <w:rPr>
      <w:sz w:val="21"/>
      <w:szCs w:val="21"/>
    </w:rPr>
  </w:style>
  <w:style w:type="paragraph" w:styleId="a6">
    <w:name w:val="annotation text"/>
    <w:basedOn w:val="a"/>
    <w:link w:val="Char1"/>
    <w:uiPriority w:val="99"/>
    <w:semiHidden/>
    <w:unhideWhenUsed/>
    <w:rsid w:val="00CB4689"/>
    <w:pPr>
      <w:jc w:val="left"/>
    </w:pPr>
  </w:style>
  <w:style w:type="character" w:customStyle="1" w:styleId="Char1">
    <w:name w:val="批注文字 Char"/>
    <w:basedOn w:val="a0"/>
    <w:link w:val="a6"/>
    <w:uiPriority w:val="99"/>
    <w:semiHidden/>
    <w:rsid w:val="00CB4689"/>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CB4689"/>
    <w:rPr>
      <w:b/>
      <w:bCs/>
    </w:rPr>
  </w:style>
  <w:style w:type="character" w:customStyle="1" w:styleId="Char2">
    <w:name w:val="批注主题 Char"/>
    <w:basedOn w:val="Char1"/>
    <w:link w:val="a7"/>
    <w:uiPriority w:val="99"/>
    <w:semiHidden/>
    <w:rsid w:val="00CB4689"/>
    <w:rPr>
      <w:rFonts w:ascii="Times New Roman" w:eastAsia="宋体" w:hAnsi="Times New Roman" w:cs="Times New Roman"/>
      <w:b/>
      <w:bCs/>
      <w:szCs w:val="24"/>
    </w:rPr>
  </w:style>
  <w:style w:type="paragraph" w:styleId="a8">
    <w:name w:val="Balloon Text"/>
    <w:basedOn w:val="a"/>
    <w:link w:val="Char3"/>
    <w:uiPriority w:val="99"/>
    <w:semiHidden/>
    <w:unhideWhenUsed/>
    <w:rsid w:val="00CB4689"/>
    <w:rPr>
      <w:sz w:val="18"/>
      <w:szCs w:val="18"/>
    </w:rPr>
  </w:style>
  <w:style w:type="character" w:customStyle="1" w:styleId="Char3">
    <w:name w:val="批注框文本 Char"/>
    <w:basedOn w:val="a0"/>
    <w:link w:val="a8"/>
    <w:uiPriority w:val="99"/>
    <w:semiHidden/>
    <w:rsid w:val="00CB4689"/>
    <w:rPr>
      <w:rFonts w:ascii="Times New Roman" w:eastAsia="宋体" w:hAnsi="Times New Roman" w:cs="Times New Roman"/>
      <w:sz w:val="18"/>
      <w:szCs w:val="18"/>
    </w:rPr>
  </w:style>
  <w:style w:type="paragraph" w:styleId="a9">
    <w:name w:val="Document Map"/>
    <w:basedOn w:val="a"/>
    <w:link w:val="Char4"/>
    <w:uiPriority w:val="99"/>
    <w:semiHidden/>
    <w:unhideWhenUsed/>
    <w:rsid w:val="00757678"/>
    <w:rPr>
      <w:rFonts w:ascii="宋体"/>
      <w:sz w:val="18"/>
      <w:szCs w:val="18"/>
    </w:rPr>
  </w:style>
  <w:style w:type="character" w:customStyle="1" w:styleId="Char4">
    <w:name w:val="文档结构图 Char"/>
    <w:basedOn w:val="a0"/>
    <w:link w:val="a9"/>
    <w:uiPriority w:val="99"/>
    <w:semiHidden/>
    <w:rsid w:val="00757678"/>
    <w:rPr>
      <w:rFonts w:ascii="宋体" w:eastAsia="宋体" w:hAnsi="Times New Roman" w:cs="Times New Roman"/>
      <w:sz w:val="18"/>
      <w:szCs w:val="18"/>
    </w:rPr>
  </w:style>
  <w:style w:type="paragraph" w:customStyle="1" w:styleId="1">
    <w:name w:val="列出段落1"/>
    <w:basedOn w:val="a"/>
    <w:qFormat/>
    <w:rsid w:val="00895B85"/>
    <w:pPr>
      <w:ind w:firstLineChars="200" w:firstLine="420"/>
    </w:pPr>
    <w:rPr>
      <w:rFonts w:ascii="Calibri" w:hAnsi="Calibri"/>
      <w:szCs w:val="22"/>
    </w:rPr>
  </w:style>
  <w:style w:type="paragraph" w:styleId="aa">
    <w:name w:val="Revision"/>
    <w:hidden/>
    <w:uiPriority w:val="99"/>
    <w:semiHidden/>
    <w:rsid w:val="00D91F3D"/>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67258201">
      <w:bodyDiv w:val="1"/>
      <w:marLeft w:val="0"/>
      <w:marRight w:val="0"/>
      <w:marTop w:val="0"/>
      <w:marBottom w:val="0"/>
      <w:divBdr>
        <w:top w:val="none" w:sz="0" w:space="0" w:color="auto"/>
        <w:left w:val="none" w:sz="0" w:space="0" w:color="auto"/>
        <w:bottom w:val="none" w:sz="0" w:space="0" w:color="auto"/>
        <w:right w:val="none" w:sz="0" w:space="0" w:color="auto"/>
      </w:divBdr>
    </w:div>
    <w:div w:id="960307185">
      <w:bodyDiv w:val="1"/>
      <w:marLeft w:val="0"/>
      <w:marRight w:val="0"/>
      <w:marTop w:val="0"/>
      <w:marBottom w:val="0"/>
      <w:divBdr>
        <w:top w:val="none" w:sz="0" w:space="0" w:color="auto"/>
        <w:left w:val="none" w:sz="0" w:space="0" w:color="auto"/>
        <w:bottom w:val="none" w:sz="0" w:space="0" w:color="auto"/>
        <w:right w:val="none" w:sz="0" w:space="0" w:color="auto"/>
      </w:divBdr>
    </w:div>
    <w:div w:id="153815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8BD5B-D5C5-46C1-BA26-3A2611A64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14</Pages>
  <Words>985</Words>
  <Characters>5615</Characters>
  <Application>Microsoft Office Word</Application>
  <DocSecurity>0</DocSecurity>
  <Lines>46</Lines>
  <Paragraphs>13</Paragraphs>
  <ScaleCrop>false</ScaleCrop>
  <Company/>
  <LinksUpToDate>false</LinksUpToDate>
  <CharactersWithSpaces>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邹占芳</dc:creator>
  <cp:lastModifiedBy>邹占芳</cp:lastModifiedBy>
  <cp:revision>180</cp:revision>
  <cp:lastPrinted>2017-10-30T07:13:00Z</cp:lastPrinted>
  <dcterms:created xsi:type="dcterms:W3CDTF">2017-10-30T07:18:00Z</dcterms:created>
  <dcterms:modified xsi:type="dcterms:W3CDTF">2017-11-10T09:18:00Z</dcterms:modified>
</cp:coreProperties>
</file>